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D94DFD" w14:textId="77777777" w:rsidR="003B5D12" w:rsidRPr="0020625B" w:rsidRDefault="004D1CF6" w:rsidP="003B5D12">
      <w:pPr>
        <w:suppressAutoHyphens/>
        <w:spacing w:after="200" w:line="276" w:lineRule="auto"/>
        <w:jc w:val="right"/>
        <w:rPr>
          <w:rFonts w:eastAsia="Calibri"/>
          <w:caps/>
        </w:rPr>
      </w:pPr>
      <w:r>
        <w:rPr>
          <w:rFonts w:eastAsia="Calibri"/>
          <w:b/>
          <w:sz w:val="28"/>
          <w:szCs w:val="28"/>
        </w:rPr>
        <w:t xml:space="preserve"> </w:t>
      </w:r>
      <w:r w:rsidR="003B5D12" w:rsidRPr="0020625B">
        <w:rPr>
          <w:rFonts w:eastAsia="Calibri"/>
        </w:rPr>
        <w:t>Приложение № 1</w:t>
      </w:r>
      <w:r w:rsidR="003B5D12" w:rsidRPr="0020625B">
        <w:rPr>
          <w:rFonts w:eastAsia="Calibri"/>
          <w:bCs/>
          <w:lang w:eastAsia="ar-SA"/>
        </w:rPr>
        <w:t xml:space="preserve"> к договору</w:t>
      </w:r>
    </w:p>
    <w:p w14:paraId="4491DBD8" w14:textId="77777777" w:rsidR="003B5D12" w:rsidRPr="0020625B" w:rsidRDefault="003B5D12" w:rsidP="003B5D12">
      <w:pPr>
        <w:suppressAutoHyphens/>
        <w:spacing w:after="200" w:line="276" w:lineRule="auto"/>
        <w:jc w:val="right"/>
        <w:rPr>
          <w:rFonts w:eastAsia="Calibri"/>
          <w:bCs/>
          <w:lang w:eastAsia="ar-SA"/>
        </w:rPr>
      </w:pPr>
      <w:r w:rsidRPr="0020625B">
        <w:rPr>
          <w:rFonts w:eastAsia="Calibri"/>
          <w:bCs/>
          <w:lang w:eastAsia="ar-SA"/>
        </w:rPr>
        <w:t xml:space="preserve"> № _________ от __________</w:t>
      </w:r>
    </w:p>
    <w:p w14:paraId="5464971B" w14:textId="7ACEBCB1" w:rsidR="007630AC" w:rsidRPr="003B5D12" w:rsidRDefault="001C115E">
      <w:pPr>
        <w:jc w:val="center"/>
        <w:rPr>
          <w:rFonts w:eastAsia="Calibri"/>
          <w:b/>
        </w:rPr>
      </w:pPr>
      <w:r w:rsidRPr="003B5D12">
        <w:rPr>
          <w:rFonts w:eastAsia="Calibri"/>
          <w:b/>
        </w:rPr>
        <w:t>ЗАДАНИЕ НА ПРОЕКТИРОВАНИЕ</w:t>
      </w:r>
    </w:p>
    <w:p w14:paraId="3205C392" w14:textId="2870AD99" w:rsidR="000E1D66" w:rsidRPr="003B5D12" w:rsidRDefault="000E1D66">
      <w:pPr>
        <w:jc w:val="center"/>
        <w:rPr>
          <w:rFonts w:eastAsia="Calibri"/>
          <w:b/>
        </w:rPr>
      </w:pPr>
      <w:r w:rsidRPr="003B5D12">
        <w:rPr>
          <w:rFonts w:eastAsia="Calibri"/>
          <w:b/>
        </w:rPr>
        <w:t xml:space="preserve">«Техническое перевооружение конденсатно-питательного тракта энергоблока </w:t>
      </w:r>
      <w:r w:rsidR="00DF5993" w:rsidRPr="003B5D12">
        <w:rPr>
          <w:rFonts w:eastAsia="Calibri"/>
          <w:b/>
        </w:rPr>
        <w:t xml:space="preserve">№3 </w:t>
      </w:r>
      <w:proofErr w:type="spellStart"/>
      <w:r w:rsidRPr="003B5D12">
        <w:rPr>
          <w:rFonts w:eastAsia="Calibri"/>
          <w:b/>
        </w:rPr>
        <w:t>Кармановской</w:t>
      </w:r>
      <w:proofErr w:type="spellEnd"/>
      <w:r w:rsidRPr="003B5D12">
        <w:rPr>
          <w:rFonts w:eastAsia="Calibri"/>
          <w:b/>
        </w:rPr>
        <w:t xml:space="preserve"> ГРЭС с установкой смесителя»</w:t>
      </w:r>
    </w:p>
    <w:p w14:paraId="222C8CEF" w14:textId="77777777" w:rsidR="00051E12" w:rsidRDefault="00051E12" w:rsidP="00051E12">
      <w:pPr>
        <w:ind w:firstLine="3803"/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63"/>
        <w:gridCol w:w="4884"/>
      </w:tblGrid>
      <w:tr w:rsidR="007630AC" w14:paraId="133F8D07" w14:textId="77777777" w:rsidTr="00977536">
        <w:trPr>
          <w:tblHeader/>
          <w:jc w:val="center"/>
        </w:trPr>
        <w:tc>
          <w:tcPr>
            <w:tcW w:w="709" w:type="dxa"/>
            <w:shd w:val="clear" w:color="auto" w:fill="auto"/>
          </w:tcPr>
          <w:p w14:paraId="603DE6C0" w14:textId="77777777" w:rsidR="007630AC" w:rsidRDefault="001C115E">
            <w:p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1CA2F9D" w14:textId="77777777" w:rsidR="007630AC" w:rsidRDefault="001C115E">
            <w:p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п./п.</w:t>
            </w:r>
          </w:p>
        </w:tc>
        <w:tc>
          <w:tcPr>
            <w:tcW w:w="4863" w:type="dxa"/>
            <w:shd w:val="clear" w:color="auto" w:fill="auto"/>
            <w:vAlign w:val="center"/>
          </w:tcPr>
          <w:p w14:paraId="0491680A" w14:textId="77777777" w:rsidR="007630AC" w:rsidRDefault="001C115E">
            <w:pPr>
              <w:jc w:val="center"/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Основные требования</w:t>
            </w:r>
          </w:p>
        </w:tc>
        <w:tc>
          <w:tcPr>
            <w:tcW w:w="4884" w:type="dxa"/>
            <w:shd w:val="clear" w:color="auto" w:fill="auto"/>
            <w:vAlign w:val="center"/>
          </w:tcPr>
          <w:p w14:paraId="5950FE7B" w14:textId="77777777" w:rsidR="007630AC" w:rsidRDefault="001C115E">
            <w:pPr>
              <w:jc w:val="center"/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Содержание основных требований</w:t>
            </w:r>
          </w:p>
        </w:tc>
      </w:tr>
      <w:tr w:rsidR="007630AC" w14:paraId="356E1C46" w14:textId="77777777" w:rsidTr="00977536">
        <w:trPr>
          <w:jc w:val="center"/>
        </w:trPr>
        <w:tc>
          <w:tcPr>
            <w:tcW w:w="10456" w:type="dxa"/>
            <w:gridSpan w:val="3"/>
            <w:shd w:val="clear" w:color="auto" w:fill="auto"/>
          </w:tcPr>
          <w:p w14:paraId="0811FEF1" w14:textId="77777777" w:rsidR="007630AC" w:rsidRDefault="001C115E">
            <w:pPr>
              <w:pStyle w:val="aff"/>
              <w:numPr>
                <w:ilvl w:val="0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Общие данные</w:t>
            </w:r>
          </w:p>
        </w:tc>
      </w:tr>
      <w:tr w:rsidR="007630AC" w14:paraId="66D3D03E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5C3F7029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08BEC0B8" w14:textId="77777777" w:rsidR="007630AC" w:rsidRDefault="001C115E"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4884" w:type="dxa"/>
            <w:shd w:val="clear" w:color="auto" w:fill="auto"/>
          </w:tcPr>
          <w:p w14:paraId="18F414EF" w14:textId="76B25BD0" w:rsidR="00011EC0" w:rsidRPr="00526A40" w:rsidRDefault="001C115E" w:rsidP="00977536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A40">
              <w:rPr>
                <w:rFonts w:ascii="Times New Roman" w:hAnsi="Times New Roman" w:cs="Times New Roman"/>
                <w:sz w:val="24"/>
                <w:szCs w:val="24"/>
              </w:rPr>
              <w:t xml:space="preserve">Договор </w:t>
            </w:r>
            <w:r w:rsidR="003B5AF0" w:rsidRPr="00526A40">
              <w:rPr>
                <w:rFonts w:ascii="Times New Roman" w:hAnsi="Times New Roman" w:cs="Times New Roman"/>
                <w:sz w:val="24"/>
                <w:szCs w:val="24"/>
              </w:rPr>
              <w:t xml:space="preserve">на выполнение </w:t>
            </w:r>
            <w:r w:rsidR="006B2270" w:rsidRPr="00526A40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научно-исследовательской </w:t>
            </w:r>
            <w:r w:rsidR="003B5AF0" w:rsidRPr="00526A4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1565C1" w:rsidRPr="00526A4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B5AF0" w:rsidRPr="00526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6A40">
              <w:rPr>
                <w:rFonts w:ascii="Times New Roman" w:hAnsi="Times New Roman" w:cs="Times New Roman"/>
                <w:sz w:val="24"/>
                <w:szCs w:val="24"/>
              </w:rPr>
              <w:t xml:space="preserve">по теме: </w:t>
            </w:r>
            <w:r w:rsidR="00140509" w:rsidRPr="00526A40">
              <w:rPr>
                <w:rFonts w:ascii="Times New Roman" w:hAnsi="Times New Roman" w:cs="Times New Roman"/>
                <w:sz w:val="24"/>
                <w:szCs w:val="24"/>
              </w:rPr>
              <w:t xml:space="preserve">«Исследование и разработка технических решений для усовершенствования режима работы системы регенерации </w:t>
            </w:r>
            <w:proofErr w:type="spellStart"/>
            <w:r w:rsidR="00140509" w:rsidRPr="00526A40">
              <w:rPr>
                <w:rFonts w:ascii="Times New Roman" w:hAnsi="Times New Roman" w:cs="Times New Roman"/>
                <w:sz w:val="24"/>
                <w:szCs w:val="24"/>
              </w:rPr>
              <w:t>бездеаэраторной</w:t>
            </w:r>
            <w:proofErr w:type="spellEnd"/>
            <w:r w:rsidR="00140509" w:rsidRPr="00526A40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схемы энергоблоков </w:t>
            </w:r>
            <w:proofErr w:type="spellStart"/>
            <w:r w:rsidR="00140509" w:rsidRPr="00526A40">
              <w:rPr>
                <w:rFonts w:ascii="Times New Roman" w:hAnsi="Times New Roman" w:cs="Times New Roman"/>
                <w:sz w:val="24"/>
                <w:szCs w:val="24"/>
              </w:rPr>
              <w:t>Кармановской</w:t>
            </w:r>
            <w:proofErr w:type="spellEnd"/>
            <w:r w:rsidR="00140509" w:rsidRPr="00526A40">
              <w:rPr>
                <w:rFonts w:ascii="Times New Roman" w:hAnsi="Times New Roman" w:cs="Times New Roman"/>
                <w:sz w:val="24"/>
                <w:szCs w:val="24"/>
              </w:rPr>
              <w:t xml:space="preserve"> ГРЭС на базе турбоагрегата К-300-240 при сниженных нагрузках».</w:t>
            </w:r>
          </w:p>
        </w:tc>
      </w:tr>
      <w:tr w:rsidR="00DF66A7" w:rsidRPr="007F4696" w14:paraId="537BEF54" w14:textId="77777777" w:rsidTr="00DF66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33DA" w14:textId="77777777" w:rsidR="00DF66A7" w:rsidRPr="007F4696" w:rsidRDefault="00DF66A7" w:rsidP="00234B2B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25CF" w14:textId="77777777" w:rsidR="00DF66A7" w:rsidRPr="007F4696" w:rsidRDefault="00DF66A7" w:rsidP="00234B2B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 w:rsidRPr="007F4696"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55A74" w14:textId="2C0CC82A" w:rsidR="00DF66A7" w:rsidRPr="00DF66A7" w:rsidRDefault="00DF66A7" w:rsidP="00DF66A7">
            <w:pPr>
              <w:pStyle w:val="FORMATTEXT"/>
              <w:rPr>
                <w:rStyle w:val="26"/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  <w:r w:rsidRPr="00DF66A7">
              <w:rPr>
                <w:rStyle w:val="26"/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  <w:t>АО «ВТИ»</w:t>
            </w:r>
          </w:p>
        </w:tc>
      </w:tr>
      <w:tr w:rsidR="00DF66A7" w14:paraId="6170BA42" w14:textId="77777777" w:rsidTr="00DF66A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94587" w14:textId="77777777" w:rsidR="00DF66A7" w:rsidRPr="007F4696" w:rsidRDefault="00DF66A7" w:rsidP="00234B2B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27FC" w14:textId="77777777" w:rsidR="00DF66A7" w:rsidRPr="007F4696" w:rsidRDefault="00DF66A7" w:rsidP="00234B2B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 w:rsidRPr="007F4696"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Проектная организация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39D26" w14:textId="0167ACCF" w:rsidR="00DF66A7" w:rsidRPr="00DF66A7" w:rsidRDefault="00DF66A7" w:rsidP="00DF66A7">
            <w:pPr>
              <w:pStyle w:val="FORMATTEXT"/>
              <w:rPr>
                <w:rStyle w:val="26"/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7630AC" w14:paraId="2E13C754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758684AA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449C6412" w14:textId="77777777" w:rsidR="007630AC" w:rsidRDefault="001C115E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884" w:type="dxa"/>
            <w:shd w:val="clear" w:color="auto" w:fill="auto"/>
          </w:tcPr>
          <w:p w14:paraId="3EB7D92F" w14:textId="77777777" w:rsidR="00DD7313" w:rsidRPr="00526A40" w:rsidRDefault="001C115E" w:rsidP="009E2BC9">
            <w:pPr>
              <w:tabs>
                <w:tab w:val="left" w:pos="511"/>
              </w:tabs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526A40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Собственные средства Заказчика</w:t>
            </w:r>
          </w:p>
        </w:tc>
      </w:tr>
      <w:tr w:rsidR="007630AC" w14:paraId="72F2D3DC" w14:textId="77777777" w:rsidTr="00385472">
        <w:trPr>
          <w:trHeight w:val="1748"/>
          <w:jc w:val="center"/>
        </w:trPr>
        <w:tc>
          <w:tcPr>
            <w:tcW w:w="709" w:type="dxa"/>
            <w:shd w:val="clear" w:color="auto" w:fill="auto"/>
          </w:tcPr>
          <w:p w14:paraId="47D2A088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76655207" w14:textId="77777777" w:rsidR="007630AC" w:rsidRDefault="001C115E"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Сведения об объекте капитального строительства (в соответствии с классификатором объектов капитального строительства по их назначению и функционально-технологическим особенностям)</w:t>
            </w:r>
          </w:p>
        </w:tc>
        <w:tc>
          <w:tcPr>
            <w:tcW w:w="4884" w:type="dxa"/>
            <w:shd w:val="clear" w:color="auto" w:fill="auto"/>
          </w:tcPr>
          <w:p w14:paraId="2808C178" w14:textId="65A4F66F" w:rsidR="007630AC" w:rsidRPr="00C33DFD" w:rsidRDefault="00140509" w:rsidP="0093321C">
            <w:pPr>
              <w:tabs>
                <w:tab w:val="left" w:pos="511"/>
              </w:tabs>
              <w:jc w:val="both"/>
            </w:pPr>
            <w:r w:rsidRPr="00526A40">
              <w:t xml:space="preserve">452697, РБ, г. Нефтекамск, село Энергетик, территория </w:t>
            </w:r>
            <w:proofErr w:type="spellStart"/>
            <w:r w:rsidRPr="00526A40">
              <w:t>Промзона</w:t>
            </w:r>
            <w:proofErr w:type="spellEnd"/>
            <w:r w:rsidRPr="00526A40">
              <w:t xml:space="preserve">, строение 1, </w:t>
            </w:r>
            <w:proofErr w:type="spellStart"/>
            <w:r w:rsidRPr="00575C39">
              <w:t>Кармановская</w:t>
            </w:r>
            <w:proofErr w:type="spellEnd"/>
            <w:r w:rsidRPr="00575C39">
              <w:t xml:space="preserve"> ГРЭС филиал ООО «БГК»</w:t>
            </w:r>
            <w:r w:rsidR="00C33DFD" w:rsidRPr="00575C39">
              <w:t xml:space="preserve">, энергоблок ст.№ </w:t>
            </w:r>
            <w:r w:rsidR="0093321C">
              <w:t>3</w:t>
            </w:r>
            <w:r w:rsidR="00C33DFD" w:rsidRPr="00575C39">
              <w:t>.</w:t>
            </w:r>
          </w:p>
        </w:tc>
      </w:tr>
      <w:tr w:rsidR="007630AC" w14:paraId="71CC798C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68B692C2" w14:textId="77777777" w:rsidR="007630AC" w:rsidRPr="00B5277A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3F2915C9" w14:textId="77777777" w:rsidR="007630AC" w:rsidRPr="00B5277A" w:rsidRDefault="001C115E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 w:rsidRPr="00B5277A"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Вид строительства</w:t>
            </w:r>
          </w:p>
        </w:tc>
        <w:tc>
          <w:tcPr>
            <w:tcW w:w="4884" w:type="dxa"/>
            <w:shd w:val="clear" w:color="auto" w:fill="auto"/>
          </w:tcPr>
          <w:p w14:paraId="26359CC8" w14:textId="77777777" w:rsidR="00DD7313" w:rsidRPr="00B5277A" w:rsidRDefault="00DF210F" w:rsidP="009E2BC9">
            <w:pPr>
              <w:tabs>
                <w:tab w:val="left" w:pos="511"/>
              </w:tabs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B5277A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</w:p>
        </w:tc>
      </w:tr>
      <w:tr w:rsidR="007630AC" w14:paraId="1D981B83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4C5FE858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166154CF" w14:textId="77777777" w:rsidR="007630AC" w:rsidRPr="0005153E" w:rsidRDefault="001C115E">
            <w:pPr>
              <w:tabs>
                <w:tab w:val="left" w:pos="511"/>
              </w:tabs>
              <w:rPr>
                <w:lang w:val="en-US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Этапы проектирования</w:t>
            </w:r>
          </w:p>
        </w:tc>
        <w:tc>
          <w:tcPr>
            <w:tcW w:w="4884" w:type="dxa"/>
            <w:shd w:val="clear" w:color="auto" w:fill="auto"/>
          </w:tcPr>
          <w:p w14:paraId="4F1ED736" w14:textId="18985F09" w:rsidR="00714357" w:rsidRPr="00DF5993" w:rsidRDefault="00714357" w:rsidP="00714357">
            <w:pPr>
              <w:shd w:val="clear" w:color="auto" w:fill="FFFFFF"/>
              <w:tabs>
                <w:tab w:val="left" w:pos="0"/>
                <w:tab w:val="left" w:pos="851"/>
              </w:tabs>
              <w:jc w:val="both"/>
            </w:pPr>
            <w:r w:rsidRPr="00DF5993">
              <w:t xml:space="preserve">1. Разработка технических условий на изготовление инновационного опытно-конструкторского решения смесителя конденсатно-питательного тракта энергоблока №3 </w:t>
            </w:r>
            <w:proofErr w:type="spellStart"/>
            <w:r w:rsidRPr="00DF5993">
              <w:t>Кармановской</w:t>
            </w:r>
            <w:proofErr w:type="spellEnd"/>
            <w:r w:rsidRPr="00DF5993">
              <w:t xml:space="preserve"> ГРЭС;</w:t>
            </w:r>
          </w:p>
          <w:p w14:paraId="271A6781" w14:textId="05C084B4" w:rsidR="001152DB" w:rsidRPr="00DF5993" w:rsidRDefault="00714357" w:rsidP="001152DB">
            <w:pPr>
              <w:keepLines/>
              <w:jc w:val="both"/>
              <w:rPr>
                <w:rFonts w:eastAsia="Tahoma"/>
                <w:color w:val="000000" w:themeColor="text1"/>
              </w:rPr>
            </w:pPr>
            <w:r w:rsidRPr="00DF5993">
              <w:t xml:space="preserve">2. </w:t>
            </w:r>
            <w:r w:rsidRPr="0058086F">
              <w:t xml:space="preserve">Проведение тепло-гидравлических </w:t>
            </w:r>
            <w:r w:rsidR="00DF5993" w:rsidRPr="0058086F">
              <w:t>и прочностных</w:t>
            </w:r>
            <w:r w:rsidR="00DF5993">
              <w:t xml:space="preserve"> </w:t>
            </w:r>
            <w:r w:rsidRPr="00DF5993">
              <w:t>расчетов смесителя для оптимизации его конструкц</w:t>
            </w:r>
            <w:r w:rsidR="001152DB" w:rsidRPr="00DF5993">
              <w:t xml:space="preserve">ии. </w:t>
            </w:r>
            <w:r w:rsidR="001152DB" w:rsidRPr="00DF5993">
              <w:rPr>
                <w:rFonts w:eastAsia="Tahoma"/>
                <w:color w:val="000000" w:themeColor="text1"/>
              </w:rPr>
              <w:t>Необходимо выполнить расчёт двух вариантов компоновки смесителя</w:t>
            </w:r>
            <w:r w:rsidR="001017A5" w:rsidRPr="00DF5993">
              <w:rPr>
                <w:rFonts w:eastAsia="Tahoma"/>
                <w:color w:val="000000" w:themeColor="text1"/>
              </w:rPr>
              <w:t xml:space="preserve">, оценить их стоимость </w:t>
            </w:r>
            <w:r w:rsidR="001152DB" w:rsidRPr="00DF5993">
              <w:rPr>
                <w:rFonts w:eastAsia="Tahoma"/>
                <w:color w:val="000000" w:themeColor="text1"/>
              </w:rPr>
              <w:t>и согласовать с Заказчиком выбор варианта</w:t>
            </w:r>
            <w:r w:rsidR="00DF434F" w:rsidRPr="00DF5993">
              <w:rPr>
                <w:rFonts w:eastAsia="Tahoma"/>
                <w:color w:val="000000" w:themeColor="text1"/>
              </w:rPr>
              <w:t>.</w:t>
            </w:r>
          </w:p>
          <w:p w14:paraId="302E1672" w14:textId="058DB86A" w:rsidR="00714357" w:rsidRPr="00DF5993" w:rsidRDefault="00714357" w:rsidP="00714357">
            <w:pPr>
              <w:shd w:val="clear" w:color="auto" w:fill="FFFFFF"/>
              <w:tabs>
                <w:tab w:val="left" w:pos="0"/>
                <w:tab w:val="left" w:pos="851"/>
              </w:tabs>
              <w:jc w:val="both"/>
            </w:pPr>
            <w:r w:rsidRPr="00DF5993">
              <w:t>3. Разработка технического проекта, включая комплекты технологической и рабочей конструкторской (РК) документации на изготовление опытного образца смесителя конденсатно-питательного тракта энергоблока</w:t>
            </w:r>
            <w:r w:rsidR="00DF434F" w:rsidRPr="00DF5993">
              <w:t xml:space="preserve">. </w:t>
            </w:r>
            <w:r w:rsidR="00DF434F" w:rsidRPr="00DF5993">
              <w:rPr>
                <w:rFonts w:eastAsia="Tahoma"/>
                <w:color w:val="000000" w:themeColor="text1"/>
              </w:rPr>
              <w:t xml:space="preserve">Необходимо выполнить привязку выбранного варианта смесителя к осям </w:t>
            </w:r>
            <w:proofErr w:type="spellStart"/>
            <w:r w:rsidR="00DF434F" w:rsidRPr="00DF5993">
              <w:rPr>
                <w:rFonts w:eastAsia="Tahoma"/>
                <w:color w:val="000000" w:themeColor="text1"/>
              </w:rPr>
              <w:t>машзала</w:t>
            </w:r>
            <w:proofErr w:type="spellEnd"/>
            <w:r w:rsidR="00DF434F" w:rsidRPr="00DF5993">
              <w:rPr>
                <w:rFonts w:eastAsia="Tahoma"/>
                <w:color w:val="000000" w:themeColor="text1"/>
              </w:rPr>
              <w:t xml:space="preserve"> на объекте для монтажа</w:t>
            </w:r>
            <w:r w:rsidRPr="00DF5993">
              <w:t>;</w:t>
            </w:r>
          </w:p>
          <w:p w14:paraId="731FE71B" w14:textId="60E48B71" w:rsidR="00714357" w:rsidRPr="00DF5993" w:rsidRDefault="00714357" w:rsidP="00714357">
            <w:pPr>
              <w:shd w:val="clear" w:color="auto" w:fill="FFFFFF"/>
              <w:tabs>
                <w:tab w:val="left" w:pos="0"/>
                <w:tab w:val="left" w:pos="851"/>
              </w:tabs>
              <w:jc w:val="both"/>
            </w:pPr>
            <w:r w:rsidRPr="00DF5993">
              <w:t>4. Проведение экспертизы проектной документации;</w:t>
            </w:r>
          </w:p>
          <w:p w14:paraId="073529FA" w14:textId="2ADCFB25" w:rsidR="00E3271D" w:rsidRPr="00DF5993" w:rsidRDefault="00714357" w:rsidP="001017A5">
            <w:pPr>
              <w:pStyle w:val="aff"/>
              <w:shd w:val="clear" w:color="auto" w:fill="FFFFFF"/>
              <w:ind w:left="0"/>
              <w:jc w:val="both"/>
            </w:pPr>
            <w:r w:rsidRPr="00DF5993">
              <w:t xml:space="preserve">5. Разработка комплекта проектно-сметной документации для закупки МТР </w:t>
            </w:r>
            <w:r w:rsidR="001017A5" w:rsidRPr="00DF5993">
              <w:t xml:space="preserve">(включая стоимость нового смесителя) </w:t>
            </w:r>
            <w:r w:rsidRPr="00DF5993">
              <w:t>и проведения демонтажных работ старого и строительно-</w:t>
            </w:r>
            <w:r w:rsidRPr="00DF5993">
              <w:lastRenderedPageBreak/>
              <w:t>монтажных работ для установки нового смесителя. Сметная документации должна быть согласована с Заказчиком.</w:t>
            </w:r>
          </w:p>
        </w:tc>
      </w:tr>
      <w:tr w:rsidR="007630AC" w14:paraId="3925680F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6F643333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720D17B9" w14:textId="77777777" w:rsidR="007630AC" w:rsidRPr="00CE43BF" w:rsidRDefault="001C115E">
            <w:r w:rsidRPr="00CE43BF">
              <w:rPr>
                <w:rStyle w:val="25"/>
                <w:rFonts w:ascii="Times New Roman" w:hAnsi="Times New Roman" w:cs="Times New Roman"/>
                <w:color w:val="auto"/>
                <w:sz w:val="24"/>
                <w:szCs w:val="24"/>
              </w:rPr>
              <w:t>Срок начала и окончания проектирования</w:t>
            </w:r>
          </w:p>
        </w:tc>
        <w:tc>
          <w:tcPr>
            <w:tcW w:w="4884" w:type="dxa"/>
            <w:shd w:val="clear" w:color="auto" w:fill="auto"/>
          </w:tcPr>
          <w:p w14:paraId="7B53F922" w14:textId="04A55561" w:rsidR="007630AC" w:rsidRPr="00DF5993" w:rsidRDefault="001C115E">
            <w:pPr>
              <w:tabs>
                <w:tab w:val="left" w:pos="426"/>
              </w:tabs>
              <w:jc w:val="both"/>
            </w:pPr>
            <w:r w:rsidRPr="00DF5993">
              <w:t xml:space="preserve">Начало: </w:t>
            </w:r>
            <w:r w:rsidR="00FE6EBD" w:rsidRPr="00DF5993">
              <w:t>5</w:t>
            </w:r>
            <w:r w:rsidR="00C04A1B" w:rsidRPr="00DF5993">
              <w:t xml:space="preserve"> </w:t>
            </w:r>
            <w:r w:rsidR="00091E93" w:rsidRPr="00DF5993">
              <w:t>сентября</w:t>
            </w:r>
            <w:r w:rsidR="00984E54" w:rsidRPr="00DF5993">
              <w:t xml:space="preserve"> 202</w:t>
            </w:r>
            <w:r w:rsidR="00FC30A0" w:rsidRPr="00DF5993">
              <w:t>5</w:t>
            </w:r>
            <w:r w:rsidRPr="00DF5993">
              <w:t xml:space="preserve"> г.</w:t>
            </w:r>
          </w:p>
          <w:p w14:paraId="5F8980F7" w14:textId="77777777" w:rsidR="007630AC" w:rsidRPr="00DF5993" w:rsidRDefault="00984E54" w:rsidP="00FC30A0">
            <w:pPr>
              <w:tabs>
                <w:tab w:val="left" w:pos="511"/>
              </w:tabs>
              <w:jc w:val="both"/>
            </w:pPr>
            <w:r w:rsidRPr="00DF5993">
              <w:t xml:space="preserve">Окончание: </w:t>
            </w:r>
            <w:r w:rsidR="00C04A1B" w:rsidRPr="00DF5993">
              <w:t>3</w:t>
            </w:r>
            <w:r w:rsidR="00FC30A0" w:rsidRPr="00DF5993">
              <w:t>0</w:t>
            </w:r>
            <w:r w:rsidR="00C04A1B" w:rsidRPr="00DF5993">
              <w:t xml:space="preserve"> </w:t>
            </w:r>
            <w:r w:rsidR="00FC30A0" w:rsidRPr="00DF5993">
              <w:t>ноября</w:t>
            </w:r>
            <w:r w:rsidRPr="00DF5993">
              <w:t xml:space="preserve"> 202</w:t>
            </w:r>
            <w:r w:rsidR="00FC30A0" w:rsidRPr="00DF5993">
              <w:t>5</w:t>
            </w:r>
            <w:r w:rsidR="001C115E" w:rsidRPr="00DF5993">
              <w:t xml:space="preserve"> г.</w:t>
            </w:r>
          </w:p>
        </w:tc>
      </w:tr>
      <w:tr w:rsidR="007630AC" w14:paraId="501450FC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6B15E99A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6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42AFB733" w14:textId="77777777" w:rsidR="007630AC" w:rsidRDefault="001C115E">
            <w:pPr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b/>
                <w:sz w:val="24"/>
                <w:szCs w:val="24"/>
              </w:rPr>
              <w:t>Идентификационные признаки зданий и сооружений</w:t>
            </w:r>
          </w:p>
        </w:tc>
        <w:tc>
          <w:tcPr>
            <w:tcW w:w="4884" w:type="dxa"/>
            <w:shd w:val="clear" w:color="auto" w:fill="auto"/>
            <w:tcMar>
              <w:left w:w="0" w:type="dxa"/>
              <w:right w:w="0" w:type="dxa"/>
            </w:tcMar>
          </w:tcPr>
          <w:p w14:paraId="6A13FBE9" w14:textId="77777777" w:rsidR="007630AC" w:rsidRPr="00A35821" w:rsidRDefault="001C115E">
            <w:pPr>
              <w:pStyle w:val="11pt"/>
              <w:tabs>
                <w:tab w:val="left" w:pos="511"/>
              </w:tabs>
              <w:suppressAutoHyphens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A35821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Указать уровни ответственности в соответствии с требованиями:</w:t>
            </w:r>
          </w:p>
          <w:p w14:paraId="1BB4186D" w14:textId="77777777" w:rsidR="00A239DE" w:rsidRPr="00A35821" w:rsidRDefault="00A239DE" w:rsidP="00A239DE">
            <w:pPr>
              <w:pStyle w:val="11pt"/>
              <w:numPr>
                <w:ilvl w:val="0"/>
                <w:numId w:val="5"/>
              </w:numPr>
              <w:tabs>
                <w:tab w:val="left" w:pos="511"/>
              </w:tabs>
              <w:suppressAutoHyphens/>
              <w:ind w:left="0" w:firstLine="0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A35821">
              <w:rPr>
                <w:sz w:val="24"/>
                <w:szCs w:val="24"/>
              </w:rPr>
              <w:t>Градостроительный кодекс Российской Федерации. ФЗ от 29.12.2004 № 190-ФЗ</w:t>
            </w:r>
            <w:r w:rsidRPr="00A35821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719CDF6" w14:textId="77777777" w:rsidR="007630AC" w:rsidRPr="00A35821" w:rsidRDefault="001C115E">
            <w:pPr>
              <w:pStyle w:val="11pt"/>
              <w:numPr>
                <w:ilvl w:val="0"/>
                <w:numId w:val="5"/>
              </w:numPr>
              <w:tabs>
                <w:tab w:val="left" w:pos="511"/>
              </w:tabs>
              <w:suppressAutoHyphens/>
              <w:ind w:left="0" w:firstLine="0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A35821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Статьи 4 Федерального закона от 30 декабря 2009 года №384-ФЗ «Технический регламент о безопасности зданий и сооружений»;</w:t>
            </w:r>
          </w:p>
          <w:p w14:paraId="63FF3154" w14:textId="77777777" w:rsidR="00A35821" w:rsidRPr="004B5644" w:rsidRDefault="001C115E" w:rsidP="00C04A1B">
            <w:pPr>
              <w:pStyle w:val="11pt"/>
              <w:numPr>
                <w:ilvl w:val="0"/>
                <w:numId w:val="5"/>
              </w:numPr>
              <w:tabs>
                <w:tab w:val="left" w:pos="511"/>
              </w:tabs>
              <w:suppressAutoHyphens/>
              <w:ind w:left="0" w:firstLine="0"/>
              <w:rPr>
                <w:rStyle w:val="26"/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5821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Федерального закона от 21 июля 1997 г. №116-ФЗ «О промышленной безопасности опасных производственных объектов»</w:t>
            </w:r>
            <w:r w:rsidRPr="00A35821">
              <w:rPr>
                <w:rStyle w:val="26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7630AC" w14:paraId="049306FA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3673BBD9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10FA47AE" w14:textId="77777777" w:rsidR="007630AC" w:rsidRDefault="001C115E">
            <w:pPr>
              <w:rPr>
                <w:rStyle w:val="25"/>
                <w:rFonts w:asciiTheme="majorBidi" w:hAnsiTheme="majorBidi" w:cstheme="majorBidi"/>
                <w:sz w:val="24"/>
                <w:szCs w:val="24"/>
              </w:rPr>
            </w:pPr>
            <w:r w:rsidRPr="004D719E">
              <w:rPr>
                <w:rStyle w:val="25"/>
                <w:rFonts w:asciiTheme="majorBidi" w:hAnsiTheme="majorBidi" w:cstheme="majorBidi"/>
                <w:sz w:val="24"/>
                <w:szCs w:val="24"/>
              </w:rPr>
              <w:t xml:space="preserve">Требования к качеству, конкурентоспособности, </w:t>
            </w:r>
            <w:proofErr w:type="spellStart"/>
            <w:r w:rsidRPr="004D719E">
              <w:rPr>
                <w:rStyle w:val="25"/>
                <w:rFonts w:asciiTheme="majorBidi" w:hAnsiTheme="majorBidi" w:cstheme="majorBidi"/>
                <w:sz w:val="24"/>
                <w:szCs w:val="24"/>
              </w:rPr>
              <w:t>экологичности</w:t>
            </w:r>
            <w:proofErr w:type="spellEnd"/>
            <w:r w:rsidRPr="004D719E">
              <w:rPr>
                <w:rStyle w:val="25"/>
                <w:rFonts w:asciiTheme="majorBidi" w:hAnsiTheme="majorBidi" w:cstheme="majorBidi"/>
                <w:sz w:val="24"/>
                <w:szCs w:val="24"/>
              </w:rPr>
              <w:t xml:space="preserve"> и </w:t>
            </w:r>
            <w:proofErr w:type="spellStart"/>
            <w:r w:rsidRPr="004D719E">
              <w:rPr>
                <w:rStyle w:val="25"/>
                <w:rFonts w:asciiTheme="majorBidi" w:hAnsiTheme="majorBidi" w:cstheme="majorBidi"/>
                <w:sz w:val="24"/>
                <w:szCs w:val="24"/>
              </w:rPr>
              <w:t>энергоэффективности</w:t>
            </w:r>
            <w:proofErr w:type="spellEnd"/>
            <w:r w:rsidRPr="004D719E">
              <w:rPr>
                <w:rStyle w:val="25"/>
                <w:rFonts w:asciiTheme="majorBidi" w:hAnsiTheme="majorBidi" w:cstheme="majorBidi"/>
                <w:sz w:val="24"/>
                <w:szCs w:val="24"/>
              </w:rPr>
              <w:t xml:space="preserve"> проектных решений</w:t>
            </w:r>
          </w:p>
        </w:tc>
        <w:tc>
          <w:tcPr>
            <w:tcW w:w="4884" w:type="dxa"/>
            <w:shd w:val="clear" w:color="auto" w:fill="auto"/>
          </w:tcPr>
          <w:p w14:paraId="6C9C9B80" w14:textId="77777777" w:rsidR="001565C1" w:rsidRPr="0093321C" w:rsidRDefault="001565C1" w:rsidP="007B6BAA">
            <w:pPr>
              <w:pStyle w:val="aff"/>
              <w:spacing w:line="23" w:lineRule="atLeast"/>
              <w:ind w:left="0"/>
              <w:jc w:val="both"/>
            </w:pPr>
            <w:r w:rsidRPr="0093321C">
              <w:t xml:space="preserve">Вся техническая документация по данной работе должна соответствовать ЕСКД, ГОСТам, нормам и правилам по проектированию, строительству, эксплуатации объектов и сооружений, действующим для электроэнергетических предприятий и другим нормативным документам, действующим на территории Российской Федерации, в том числе </w:t>
            </w:r>
          </w:p>
          <w:p w14:paraId="4F066DAB" w14:textId="77777777" w:rsidR="001565C1" w:rsidRPr="0093321C" w:rsidRDefault="001565C1" w:rsidP="007B6BAA">
            <w:pPr>
              <w:pStyle w:val="aff"/>
              <w:shd w:val="clear" w:color="auto" w:fill="FFFFFF"/>
              <w:spacing w:line="23" w:lineRule="atLeast"/>
              <w:ind w:left="53"/>
              <w:jc w:val="both"/>
            </w:pPr>
            <w:r w:rsidRPr="0093321C">
              <w:t>ГОСТ 2.610-2019 ЕСКД. Правила выполнения эксплуатационных документов.</w:t>
            </w:r>
          </w:p>
          <w:p w14:paraId="44AA0FD0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2.701 2008 ЕСКД. Схемы. Виды и типы. Общие требования к выполнению.</w:t>
            </w:r>
          </w:p>
          <w:p w14:paraId="4B2D7E78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7.32 2017 Отчет о научно-исследовательской работе. Структура и правила оформления.</w:t>
            </w:r>
          </w:p>
          <w:p w14:paraId="2B59AE9E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Р 15.011-96 СРПП. Патентные исследования. Содержание и порядок проведения.</w:t>
            </w:r>
          </w:p>
          <w:p w14:paraId="2A8CA1E4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15.101-98 СРПП. Порядок выполнения научно-исследовательских работ.</w:t>
            </w:r>
          </w:p>
          <w:p w14:paraId="702B6E09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Р 15.301-2016 СРПП. Продукция производственно-технического назначения. Порядок разработки и постановки продукции на производство.</w:t>
            </w:r>
          </w:p>
          <w:p w14:paraId="4D2930AD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24026-80 Исследовательские испытания. Планирование эксперимента. Термины и определения</w:t>
            </w:r>
          </w:p>
          <w:p w14:paraId="403D3BC8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33044-2014 Принципы надлежащей лабораторной практики.</w:t>
            </w:r>
          </w:p>
          <w:p w14:paraId="082B46D2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3.1201-85 Единая система технологической документации. Система обозначения технологической документации</w:t>
            </w:r>
          </w:p>
          <w:p w14:paraId="7F488D9F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Р 15.301-2016 Система разработки и постановки продукции на производство (СРПП). Продукция производственно-</w:t>
            </w:r>
            <w:r w:rsidRPr="0093321C">
              <w:lastRenderedPageBreak/>
              <w:t>технического назначения. Порядок разработки и постановки продукции на производство</w:t>
            </w:r>
          </w:p>
          <w:p w14:paraId="1D6E1AD4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19.202-78 Единая система программной документации. Спецификация. Требования к содержанию и оформлению</w:t>
            </w:r>
          </w:p>
          <w:p w14:paraId="2407F97B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Состав проекта определяется в соответствии с требованиями Постановления Правительства РФ №87 от 16.02.2008 г.</w:t>
            </w:r>
          </w:p>
          <w:p w14:paraId="60FA9B94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rPr>
                <w:shd w:val="clear" w:color="auto" w:fill="FFFFFF"/>
              </w:rPr>
              <w:t>ГОСТ Р 21.101-2020.</w:t>
            </w:r>
            <w:r w:rsidRPr="0093321C">
              <w:t xml:space="preserve">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документации.</w:t>
            </w:r>
          </w:p>
          <w:p w14:paraId="092F69F1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21.001-2013. Межгосударственный стандарт. Система проектной документации для строительства. Общие положения.</w:t>
            </w:r>
          </w:p>
          <w:p w14:paraId="7AFFE89C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Р 21.1003-2009. Система проектной документации для строительства. Учет и хранение проектной документации.</w:t>
            </w:r>
          </w:p>
          <w:p w14:paraId="468BB35D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21.606-2016. Межгосударственный стандарт. Система проектной документации для строительства. Правила выполнения рабочей документации тепломеханических решений котельных.</w:t>
            </w:r>
          </w:p>
          <w:p w14:paraId="786CD903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21.502-2016. Межгосударственный стандарт. Система проектной документации для строительства. Правила выполнения рабочей документации металлических конструкций.</w:t>
            </w:r>
          </w:p>
          <w:p w14:paraId="02CE4D51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21.408-2013. Межгосударственный стандарт. Система проектной документации для строительства. Правила выполнения рабочей документации автоматизации технологических процессов.</w:t>
            </w:r>
          </w:p>
          <w:p w14:paraId="3F78CE67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21.110-2013. Межгосударственный стандарт. Система проектной документации для строительства. Спецификация оборудования, изделий и материалов.</w:t>
            </w:r>
          </w:p>
          <w:p w14:paraId="1893252E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16504-81Система государственных испытаний продукции. Испытания и контроль качества продукции. Основные термины и определения.</w:t>
            </w:r>
          </w:p>
          <w:p w14:paraId="6006256F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ГОСТ Р 54193-</w:t>
            </w:r>
            <w:proofErr w:type="gramStart"/>
            <w:r w:rsidRPr="0093321C">
              <w:t>2010  Ресурсосбережение</w:t>
            </w:r>
            <w:proofErr w:type="gramEnd"/>
            <w:r w:rsidRPr="0093321C">
              <w:t xml:space="preserve">. Производство энергии. Руководство по применению наилучших доступных технологий для повышения </w:t>
            </w:r>
            <w:proofErr w:type="spellStart"/>
            <w:r w:rsidRPr="0093321C">
              <w:t>энергоэффективности</w:t>
            </w:r>
            <w:proofErr w:type="spellEnd"/>
            <w:r w:rsidRPr="0093321C">
              <w:t xml:space="preserve"> при выработке тепловой энергии</w:t>
            </w:r>
          </w:p>
          <w:p w14:paraId="66D6F75A" w14:textId="77777777" w:rsidR="001565C1" w:rsidRPr="0093321C" w:rsidRDefault="001565C1" w:rsidP="007B6BAA">
            <w:pPr>
              <w:pStyle w:val="aff"/>
              <w:spacing w:line="23" w:lineRule="atLeast"/>
              <w:ind w:left="53"/>
              <w:jc w:val="both"/>
            </w:pPr>
            <w:r w:rsidRPr="0093321C">
              <w:t>ТЕХНИЧЕСКИЙ РЕГЛАМЕНТ ТАМОЖЕННОГО СОЮЗА ТР ТС 010/2011 О безопасности машин и оборудования.</w:t>
            </w:r>
          </w:p>
          <w:p w14:paraId="5FDC2457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lastRenderedPageBreak/>
              <w:t>ГОСТ 33855-2016 Обоснование безопасности оборудования. Рекомендации по подготовке</w:t>
            </w:r>
          </w:p>
          <w:p w14:paraId="1B6B05FC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 xml:space="preserve">Градостроительный кодекс Российской Федерации. ФЗ от 29.12.2004 № 190-ФЗ. </w:t>
            </w:r>
          </w:p>
          <w:p w14:paraId="73D148FE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>гл. 38, "Гражданский кодекс Российской Федерации (часть вторая)" от 26.01.1996 N 14-ФЗ (ред. от 18.04.2018)</w:t>
            </w:r>
          </w:p>
          <w:p w14:paraId="3EEA3E2C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>ФЗ «О промышленной безопасности опасных производственных объектов» от 21.07.1997 года № 116-ФЗ;</w:t>
            </w:r>
          </w:p>
          <w:p w14:paraId="3B5FE83D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 xml:space="preserve">ФЗ "О техническом регулировании" от 27.12.2002 N 184-ФЗ; </w:t>
            </w:r>
          </w:p>
          <w:p w14:paraId="695D4639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>ФЗ "Технический регламент о требованиях пожарной безопасности" от 22.07.2008 N 123-ФЗ;</w:t>
            </w:r>
          </w:p>
          <w:p w14:paraId="3A5BDF49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>ФЗ «Об энергосбережении» от 23.11.2009 года № 261-ФЗ и другими нормативными правовыми документами, принятыми во исполнение Федерального закона № 261-ФЗ «Об энергосбережении»;</w:t>
            </w:r>
          </w:p>
          <w:p w14:paraId="7191C08B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>Федеральный закон «Об обеспечении единства измерений» от 26.06.2008 года №102-ФЗ;</w:t>
            </w:r>
          </w:p>
          <w:p w14:paraId="7F948A34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>Правила технической эксплуатации электрических станций и электрических сетей Российской Федерации;</w:t>
            </w:r>
          </w:p>
          <w:p w14:paraId="0086FAE2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>Правила организации технического обслуживания и ремонта объектов электроэнергетики, утвержденные Приказом Минэнерго России от 25.10.2017 N 1013.</w:t>
            </w:r>
          </w:p>
          <w:p w14:paraId="55536BAB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 xml:space="preserve">ПОТ ЭУ «Правила по охране труда при эксплуатации электроустановок», </w:t>
            </w:r>
          </w:p>
          <w:p w14:paraId="7C566878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>РД 34.03.201-97 «Правила техники безопасности при эксплуатации тепломеханического оборудования электростанций и тепловых сетей».</w:t>
            </w:r>
          </w:p>
          <w:p w14:paraId="19F2B7BC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 xml:space="preserve">РД 153-34.0-03.301-00 «Правила пожарной безопасности для энергетических предприятий»; </w:t>
            </w:r>
          </w:p>
          <w:p w14:paraId="0F7F6FC1" w14:textId="77777777" w:rsidR="001565C1" w:rsidRPr="0093321C" w:rsidRDefault="001565C1" w:rsidP="007B6BAA">
            <w:pPr>
              <w:pStyle w:val="aff"/>
              <w:shd w:val="clear" w:color="auto" w:fill="FFFF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rPr>
                <w:shd w:val="clear" w:color="auto" w:fill="FFFFFF"/>
              </w:rPr>
              <w:t>Правила по охране труда при эксплуатации электроустановок, Утверждены Приказом Министерства труда и социальной защиты Российской Федерации от 15.12.2020 №903н;</w:t>
            </w:r>
          </w:p>
          <w:p w14:paraId="26EF0B64" w14:textId="77777777" w:rsidR="001565C1" w:rsidRPr="0093321C" w:rsidRDefault="001565C1" w:rsidP="007B6BAA">
            <w:pPr>
              <w:pStyle w:val="aff"/>
              <w:shd w:val="clear" w:color="auto" w:fill="FFFF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 xml:space="preserve">Правила по охране труда при работе на высоте, утв. Приказ Минтруда и </w:t>
            </w:r>
            <w:proofErr w:type="spellStart"/>
            <w:r w:rsidRPr="0093321C">
              <w:t>соцразвития</w:t>
            </w:r>
            <w:proofErr w:type="spellEnd"/>
            <w:r w:rsidRPr="0093321C">
              <w:t xml:space="preserve"> от 16.11.2020г. N 728н;</w:t>
            </w:r>
          </w:p>
          <w:p w14:paraId="3B94D1B9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 xml:space="preserve">РД 34.03.284-96 ''Инструкция по организации и производству работ повышенной опасности'',  </w:t>
            </w:r>
          </w:p>
          <w:p w14:paraId="573E6A3E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 xml:space="preserve">СО 34.35.101-2003 «Методические указания по объёму технологических измерений, сигнализации, автоматического </w:t>
            </w:r>
            <w:r w:rsidRPr="0093321C">
              <w:lastRenderedPageBreak/>
              <w:t>регулирования на тепловых электростанциях»;</w:t>
            </w:r>
          </w:p>
          <w:p w14:paraId="107EA3AB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>«Правила противопожарного режима в Российской Федерации», (утв. постановлением Правительства РФ от 25 апреля 2012 г. № 390);</w:t>
            </w:r>
          </w:p>
          <w:p w14:paraId="6559941C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>РД 153-34.1-35.145-2003 «Технические требования к функции ПТК АСУ ТП ТЭС «Сбор и первичная обработка информации»;</w:t>
            </w:r>
          </w:p>
          <w:p w14:paraId="3893F0D5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>РД 153-34.1-35.523-2002 «Методические указания по оснащению рациональным объёмом резервных аппаратных средств контроля и управления котлотурбинным оборудованием ТЭС, оснащённым АСУ ТП»;</w:t>
            </w:r>
          </w:p>
          <w:p w14:paraId="1E8ADC1F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>РД 153-34.1-35.144-2002 «Рекомендации по применению современной универсальной системы кодирования оборудования и АСУТП ТЭС»;</w:t>
            </w:r>
          </w:p>
          <w:p w14:paraId="502B4257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>СТО 70238424.27.100.010-2011 Автоматизированные системы управления технологическими процессами (АСУТП) ТЭС. Условия создания. Нормы и требования;</w:t>
            </w:r>
          </w:p>
          <w:p w14:paraId="269CDC79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>СТО 70238424.27.100.078-2009 Системы КИП и тепловой автоматики ТЭС. Условия создания. Нормы и требования;</w:t>
            </w:r>
          </w:p>
          <w:p w14:paraId="6AC2D1C4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 xml:space="preserve">Действующими отраслевыми нормативно-техническими документами по проведению </w:t>
            </w:r>
            <w:proofErr w:type="spellStart"/>
            <w:r w:rsidRPr="0093321C">
              <w:t>энергообследований</w:t>
            </w:r>
            <w:proofErr w:type="spellEnd"/>
            <w:r w:rsidRPr="0093321C">
              <w:t xml:space="preserve">, организации эксплуатации, технического обслуживания и ремонта </w:t>
            </w:r>
            <w:proofErr w:type="spellStart"/>
            <w:r w:rsidRPr="0093321C">
              <w:t>энергооборудования</w:t>
            </w:r>
            <w:proofErr w:type="spellEnd"/>
            <w:r w:rsidRPr="0093321C">
              <w:t>, ведения учёта и отчётности в электроэнергетической отрасли;</w:t>
            </w:r>
          </w:p>
          <w:p w14:paraId="4EF634CD" w14:textId="77777777" w:rsidR="001565C1" w:rsidRPr="0093321C" w:rsidRDefault="001565C1" w:rsidP="007B6BAA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</w:pPr>
            <w:r w:rsidRPr="0093321C">
              <w:t>Технический регламент Таможенного союза «О безопасности оборудования, работающего под избыточным давлением» ТР ТС 032/2013;</w:t>
            </w:r>
          </w:p>
          <w:p w14:paraId="56548C31" w14:textId="77777777" w:rsidR="001565C1" w:rsidRPr="008D7A77" w:rsidRDefault="001565C1" w:rsidP="004B5644">
            <w:pPr>
              <w:pStyle w:val="aff"/>
              <w:autoSpaceDE w:val="0"/>
              <w:autoSpaceDN w:val="0"/>
              <w:adjustRightInd w:val="0"/>
              <w:spacing w:line="23" w:lineRule="atLeast"/>
              <w:ind w:left="53"/>
              <w:jc w:val="both"/>
              <w:rPr>
                <w:rStyle w:val="26"/>
                <w:rFonts w:asciiTheme="majorBidi" w:hAnsiTheme="majorBidi" w:cstheme="majorBidi"/>
                <w:sz w:val="24"/>
                <w:szCs w:val="24"/>
              </w:rPr>
            </w:pPr>
            <w:r w:rsidRPr="0093321C">
              <w:t xml:space="preserve">Правила промышленной безопасности опасных производственных объектов, на которых используется оборудование, работающее под избыточным давлением, Утвержденное приказом </w:t>
            </w:r>
            <w:proofErr w:type="spellStart"/>
            <w:r w:rsidRPr="0093321C">
              <w:t>ФСпоЭТиАН</w:t>
            </w:r>
            <w:proofErr w:type="spellEnd"/>
            <w:r w:rsidRPr="0093321C">
              <w:t xml:space="preserve"> №116 от 25.03.2014 г. (</w:t>
            </w:r>
            <w:proofErr w:type="spellStart"/>
            <w:r w:rsidRPr="0093321C">
              <w:t>Ростехнадзор</w:t>
            </w:r>
            <w:proofErr w:type="spellEnd"/>
            <w:r w:rsidRPr="0093321C">
              <w:t>).</w:t>
            </w:r>
          </w:p>
        </w:tc>
      </w:tr>
      <w:tr w:rsidR="007630AC" w14:paraId="1F748DC0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177F49C3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093D8660" w14:textId="77777777" w:rsidR="007630AC" w:rsidRDefault="001C115E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Исходно-разрешительная документация, предоставляемая Заказчиком</w:t>
            </w:r>
          </w:p>
        </w:tc>
        <w:tc>
          <w:tcPr>
            <w:tcW w:w="4884" w:type="dxa"/>
            <w:shd w:val="clear" w:color="auto" w:fill="auto"/>
          </w:tcPr>
          <w:p w14:paraId="1858BDC3" w14:textId="77777777" w:rsidR="00C259F5" w:rsidRPr="004B5644" w:rsidRDefault="001C115E" w:rsidP="009E5C57">
            <w:pPr>
              <w:tabs>
                <w:tab w:val="left" w:pos="511"/>
              </w:tabs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C341FF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Правоустанавливающие документы на объект капитального строительства;</w:t>
            </w:r>
          </w:p>
        </w:tc>
      </w:tr>
      <w:tr w:rsidR="007630AC" w14:paraId="17A74772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556EC329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1541CF84" w14:textId="77777777" w:rsidR="007630AC" w:rsidRPr="005D3294" w:rsidRDefault="001C115E">
            <w:pPr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3294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Инженерные изыскания и обследования</w:t>
            </w:r>
          </w:p>
        </w:tc>
        <w:tc>
          <w:tcPr>
            <w:tcW w:w="4884" w:type="dxa"/>
            <w:shd w:val="clear" w:color="auto" w:fill="auto"/>
          </w:tcPr>
          <w:p w14:paraId="18C2C9B5" w14:textId="77777777" w:rsidR="00401E04" w:rsidRPr="00986E2D" w:rsidRDefault="00401E04" w:rsidP="00401E04">
            <w:pPr>
              <w:tabs>
                <w:tab w:val="left" w:pos="511"/>
              </w:tabs>
              <w:jc w:val="both"/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86E2D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объем работ не входит проведение инженерных изысканий.</w:t>
            </w:r>
          </w:p>
          <w:p w14:paraId="03C0D490" w14:textId="77777777" w:rsidR="00401E04" w:rsidRPr="00C04A1B" w:rsidRDefault="00401E04" w:rsidP="00401E04">
            <w:pPr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  <w:highlight w:val="cyan"/>
              </w:rPr>
            </w:pPr>
            <w:r w:rsidRPr="00986E2D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Перед проектированием выполнить </w:t>
            </w:r>
            <w:proofErr w:type="spellStart"/>
            <w:r w:rsidRPr="001017A5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предпроектное</w:t>
            </w:r>
            <w:proofErr w:type="spellEnd"/>
            <w:r w:rsidRPr="001017A5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обследование, включая</w:t>
            </w:r>
            <w:r w:rsidRPr="00986E2D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 технической и эксплуатационной документации</w:t>
            </w:r>
            <w:r w:rsidRPr="00986E2D">
              <w:rPr>
                <w:rFonts w:eastAsia="SimSun"/>
                <w:color w:val="000000" w:themeColor="text1"/>
                <w:lang w:eastAsia="zh-CN"/>
              </w:rPr>
              <w:t>.</w:t>
            </w:r>
          </w:p>
        </w:tc>
      </w:tr>
      <w:tr w:rsidR="007630AC" w14:paraId="3A88D9CC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076C9D8F" w14:textId="77777777" w:rsidR="007630AC" w:rsidRPr="00041904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6CE532D1" w14:textId="77777777" w:rsidR="007630AC" w:rsidRPr="00041904" w:rsidRDefault="001C115E">
            <w:pPr>
              <w:rPr>
                <w:rStyle w:val="25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41904">
              <w:rPr>
                <w:rStyle w:val="25"/>
                <w:rFonts w:ascii="Times New Roman" w:hAnsi="Times New Roman" w:cs="Times New Roman"/>
                <w:color w:val="auto"/>
                <w:sz w:val="24"/>
                <w:szCs w:val="24"/>
              </w:rPr>
              <w:t>Границы проектирования</w:t>
            </w:r>
          </w:p>
        </w:tc>
        <w:tc>
          <w:tcPr>
            <w:tcW w:w="4884" w:type="dxa"/>
            <w:shd w:val="clear" w:color="auto" w:fill="auto"/>
          </w:tcPr>
          <w:p w14:paraId="2FDB5AC9" w14:textId="77777777" w:rsidR="007204E7" w:rsidRPr="004B5644" w:rsidRDefault="007204E7" w:rsidP="007204E7">
            <w:pPr>
              <w:tabs>
                <w:tab w:val="left" w:pos="426"/>
              </w:tabs>
              <w:jc w:val="both"/>
            </w:pPr>
            <w:r w:rsidRPr="004B5644">
              <w:t>- смеситель;</w:t>
            </w:r>
          </w:p>
          <w:p w14:paraId="0D36A95D" w14:textId="77777777" w:rsidR="007630AC" w:rsidRPr="004B5644" w:rsidRDefault="00946218" w:rsidP="0040590B">
            <w:pPr>
              <w:tabs>
                <w:tab w:val="left" w:pos="426"/>
              </w:tabs>
              <w:jc w:val="both"/>
            </w:pPr>
            <w:r w:rsidRPr="004B5644">
              <w:t xml:space="preserve">- трубопроводы основного конденсата </w:t>
            </w:r>
            <w:r w:rsidR="00D43590" w:rsidRPr="004B5644">
              <w:t xml:space="preserve">на входе </w:t>
            </w:r>
            <w:r w:rsidR="007204E7" w:rsidRPr="004B5644">
              <w:t xml:space="preserve">в смеситель </w:t>
            </w:r>
            <w:r w:rsidR="00D43590" w:rsidRPr="004B5644">
              <w:t>и</w:t>
            </w:r>
            <w:r w:rsidRPr="004B5644">
              <w:t xml:space="preserve"> выход</w:t>
            </w:r>
            <w:r w:rsidR="00D43590" w:rsidRPr="004B5644">
              <w:t>е</w:t>
            </w:r>
            <w:r w:rsidRPr="004B5644">
              <w:t xml:space="preserve"> из </w:t>
            </w:r>
            <w:r w:rsidR="007204E7" w:rsidRPr="004B5644">
              <w:t>него</w:t>
            </w:r>
            <w:r w:rsidRPr="004B5644">
              <w:t>;</w:t>
            </w:r>
          </w:p>
          <w:p w14:paraId="237E9744" w14:textId="77777777" w:rsidR="00946218" w:rsidRDefault="00946218" w:rsidP="00D43590">
            <w:pPr>
              <w:tabs>
                <w:tab w:val="left" w:pos="426"/>
              </w:tabs>
              <w:jc w:val="both"/>
            </w:pPr>
            <w:r w:rsidRPr="004B5644">
              <w:lastRenderedPageBreak/>
              <w:t xml:space="preserve">- трубопроводы </w:t>
            </w:r>
            <w:proofErr w:type="gramStart"/>
            <w:r w:rsidRPr="004B5644">
              <w:t>конденсата</w:t>
            </w:r>
            <w:proofErr w:type="gramEnd"/>
            <w:r w:rsidRPr="004B5644">
              <w:t xml:space="preserve"> греющего пара </w:t>
            </w:r>
            <w:r w:rsidR="00D43590" w:rsidRPr="004B5644">
              <w:t>до входа в смеситель</w:t>
            </w:r>
          </w:p>
          <w:p w14:paraId="050C0E2F" w14:textId="77777777" w:rsidR="00AF4191" w:rsidRPr="00C04A1B" w:rsidRDefault="00AF4191" w:rsidP="00D43590">
            <w:pPr>
              <w:tabs>
                <w:tab w:val="left" w:pos="426"/>
              </w:tabs>
              <w:jc w:val="both"/>
              <w:rPr>
                <w:highlight w:val="cyan"/>
              </w:rPr>
            </w:pPr>
          </w:p>
        </w:tc>
      </w:tr>
      <w:tr w:rsidR="007630AC" w14:paraId="4DA37CED" w14:textId="77777777" w:rsidTr="00977536">
        <w:trPr>
          <w:jc w:val="center"/>
        </w:trPr>
        <w:tc>
          <w:tcPr>
            <w:tcW w:w="10456" w:type="dxa"/>
            <w:gridSpan w:val="3"/>
            <w:shd w:val="clear" w:color="auto" w:fill="auto"/>
          </w:tcPr>
          <w:p w14:paraId="2F182DD8" w14:textId="77777777" w:rsidR="007630AC" w:rsidRDefault="001C115E">
            <w:pPr>
              <w:numPr>
                <w:ilvl w:val="0"/>
                <w:numId w:val="4"/>
              </w:numPr>
              <w:jc w:val="center"/>
              <w:rPr>
                <w:rStyle w:val="26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Основные требования к проектным решениям</w:t>
            </w:r>
          </w:p>
        </w:tc>
      </w:tr>
      <w:tr w:rsidR="007630AC" w14:paraId="00CFE4D5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13FC788D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57A974A4" w14:textId="77777777" w:rsidR="007630AC" w:rsidRDefault="001C115E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Схема планировочной организации земельного участка</w:t>
            </w:r>
          </w:p>
        </w:tc>
        <w:tc>
          <w:tcPr>
            <w:tcW w:w="4884" w:type="dxa"/>
            <w:shd w:val="clear" w:color="auto" w:fill="auto"/>
          </w:tcPr>
          <w:p w14:paraId="1AEC92FE" w14:textId="77777777" w:rsidR="007630AC" w:rsidRDefault="001C115E">
            <w:pPr>
              <w:tabs>
                <w:tab w:val="left" w:pos="578"/>
              </w:tabs>
              <w:jc w:val="both"/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Разработка раздела не требуется</w:t>
            </w:r>
          </w:p>
        </w:tc>
      </w:tr>
      <w:tr w:rsidR="007630AC" w14:paraId="78FE724F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428A6897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52DB3EF3" w14:textId="77777777" w:rsidR="007630AC" w:rsidRDefault="001C115E">
            <w:pPr>
              <w:rPr>
                <w:b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Архитектурные решения</w:t>
            </w:r>
          </w:p>
        </w:tc>
        <w:tc>
          <w:tcPr>
            <w:tcW w:w="4884" w:type="dxa"/>
            <w:shd w:val="clear" w:color="auto" w:fill="auto"/>
          </w:tcPr>
          <w:p w14:paraId="400ACA44" w14:textId="77777777" w:rsidR="007630AC" w:rsidRDefault="001C115E">
            <w:pPr>
              <w:tabs>
                <w:tab w:val="left" w:pos="578"/>
              </w:tabs>
              <w:jc w:val="both"/>
            </w:pPr>
            <w:r>
              <w:t>Разработка раздела не требуется</w:t>
            </w:r>
          </w:p>
        </w:tc>
      </w:tr>
      <w:tr w:rsidR="007630AC" w14:paraId="113E0A7C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54743835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099D3EAC" w14:textId="77777777" w:rsidR="007630AC" w:rsidRDefault="001C115E">
            <w:pPr>
              <w:rPr>
                <w:b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 xml:space="preserve">Конструктивные и объёмно-планировочные </w:t>
            </w:r>
            <w:r>
              <w:rPr>
                <w:rStyle w:val="3Exact"/>
                <w:rFonts w:ascii="Times New Roman" w:hAnsi="Times New Roman" w:cs="Times New Roman"/>
                <w:sz w:val="24"/>
                <w:szCs w:val="24"/>
              </w:rPr>
              <w:t>решения</w:t>
            </w:r>
          </w:p>
        </w:tc>
        <w:tc>
          <w:tcPr>
            <w:tcW w:w="4884" w:type="dxa"/>
            <w:shd w:val="clear" w:color="auto" w:fill="auto"/>
          </w:tcPr>
          <w:p w14:paraId="7079F1CC" w14:textId="77777777" w:rsidR="000B4FA7" w:rsidRDefault="001C115E" w:rsidP="004B5644">
            <w:pPr>
              <w:tabs>
                <w:tab w:val="left" w:pos="578"/>
              </w:tabs>
              <w:jc w:val="both"/>
            </w:pPr>
            <w:r w:rsidRPr="004D01B8">
              <w:t>Конструктивные и объёмно-планировочные решения должны обеспечить доступность оборудования, применяемого в проекте, для обслуживания и ремонта.</w:t>
            </w:r>
          </w:p>
        </w:tc>
      </w:tr>
      <w:tr w:rsidR="007630AC" w14:paraId="1D31A9B0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1424F5C4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7" w:type="dxa"/>
            <w:gridSpan w:val="2"/>
            <w:shd w:val="clear" w:color="auto" w:fill="auto"/>
          </w:tcPr>
          <w:p w14:paraId="68F514F3" w14:textId="77777777" w:rsidR="007630AC" w:rsidRDefault="001C115E">
            <w:pPr>
              <w:tabs>
                <w:tab w:val="left" w:pos="578"/>
              </w:tabs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Сведения об инженерном оборудования, о сетях инженерно-технического обеспечения, перечень инженерно-технических мероприятий, содержание технологических решений</w:t>
            </w:r>
          </w:p>
        </w:tc>
      </w:tr>
      <w:tr w:rsidR="007630AC" w14:paraId="5FC16680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15477EA3" w14:textId="77777777" w:rsidR="007630AC" w:rsidRDefault="007630AC">
            <w:pPr>
              <w:numPr>
                <w:ilvl w:val="2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72D1E171" w14:textId="77777777" w:rsidR="007630AC" w:rsidRDefault="001C115E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Система электроснабжения</w:t>
            </w:r>
          </w:p>
        </w:tc>
        <w:tc>
          <w:tcPr>
            <w:tcW w:w="4884" w:type="dxa"/>
            <w:shd w:val="clear" w:color="auto" w:fill="auto"/>
          </w:tcPr>
          <w:p w14:paraId="78C2AF06" w14:textId="77777777" w:rsidR="00EA29A0" w:rsidRPr="00CE43BF" w:rsidRDefault="00EA29A0" w:rsidP="00F510B7">
            <w:pPr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AC372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E73C08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AC372E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раздела не требуется</w:t>
            </w:r>
          </w:p>
        </w:tc>
      </w:tr>
      <w:tr w:rsidR="007630AC" w14:paraId="2F5724EC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198616F1" w14:textId="77777777" w:rsidR="007630AC" w:rsidRDefault="007630AC">
            <w:pPr>
              <w:numPr>
                <w:ilvl w:val="2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482AD83E" w14:textId="77777777" w:rsidR="007630AC" w:rsidRDefault="001C115E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Система водоснабжения</w:t>
            </w:r>
          </w:p>
        </w:tc>
        <w:tc>
          <w:tcPr>
            <w:tcW w:w="4884" w:type="dxa"/>
            <w:shd w:val="clear" w:color="auto" w:fill="auto"/>
          </w:tcPr>
          <w:p w14:paraId="2EB6A14F" w14:textId="77777777" w:rsidR="007630AC" w:rsidRPr="00892EDB" w:rsidRDefault="00505EC8" w:rsidP="00892EDB">
            <w:pPr>
              <w:tabs>
                <w:tab w:val="left" w:pos="578"/>
              </w:tabs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5D3294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подраздела не требуется</w:t>
            </w:r>
            <w:r w:rsidRPr="005D3294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0AC" w14:paraId="45D242EE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3D3047AD" w14:textId="77777777" w:rsidR="007630AC" w:rsidRDefault="007630AC">
            <w:pPr>
              <w:numPr>
                <w:ilvl w:val="2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003A9ECE" w14:textId="77777777" w:rsidR="007630AC" w:rsidRDefault="00250AB2" w:rsidP="001C393C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 w:rsidRPr="00250AB2"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Системы водоотведения</w:t>
            </w:r>
          </w:p>
        </w:tc>
        <w:tc>
          <w:tcPr>
            <w:tcW w:w="4884" w:type="dxa"/>
            <w:shd w:val="clear" w:color="auto" w:fill="auto"/>
          </w:tcPr>
          <w:p w14:paraId="63EAE7FA" w14:textId="77777777" w:rsidR="007630AC" w:rsidRPr="005D3294" w:rsidRDefault="00505EC8" w:rsidP="00BC7C72">
            <w:pPr>
              <w:suppressAutoHyphens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5D3294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подраздела не требуется</w:t>
            </w:r>
            <w:r w:rsidRPr="005D3294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0AC" w14:paraId="54C5C478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2E5E75E9" w14:textId="77777777" w:rsidR="007630AC" w:rsidRDefault="007630AC">
            <w:pPr>
              <w:numPr>
                <w:ilvl w:val="2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78DE3020" w14:textId="77777777" w:rsidR="007630AC" w:rsidRDefault="001C115E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Отопление, вентиляция и кондиционирование воздуха, тепловые сети</w:t>
            </w:r>
          </w:p>
        </w:tc>
        <w:tc>
          <w:tcPr>
            <w:tcW w:w="4884" w:type="dxa"/>
            <w:shd w:val="clear" w:color="auto" w:fill="auto"/>
          </w:tcPr>
          <w:p w14:paraId="7EE93C93" w14:textId="77777777" w:rsidR="007630AC" w:rsidRPr="005D3294" w:rsidRDefault="001C393C">
            <w:pPr>
              <w:tabs>
                <w:tab w:val="left" w:pos="578"/>
              </w:tabs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5D3294"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подраздела не требуется</w:t>
            </w:r>
            <w:r w:rsidR="001C115E" w:rsidRPr="005D3294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0AC" w14:paraId="7F3BCCE7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420F0D2E" w14:textId="77777777" w:rsidR="007630AC" w:rsidRDefault="007630AC">
            <w:pPr>
              <w:numPr>
                <w:ilvl w:val="2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56797287" w14:textId="77777777" w:rsidR="007630AC" w:rsidRDefault="001C115E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</w:rPr>
              <w:t>Сети связи</w:t>
            </w:r>
          </w:p>
        </w:tc>
        <w:tc>
          <w:tcPr>
            <w:tcW w:w="4884" w:type="dxa"/>
            <w:shd w:val="clear" w:color="auto" w:fill="auto"/>
          </w:tcPr>
          <w:p w14:paraId="0C2B9690" w14:textId="77777777" w:rsidR="007630AC" w:rsidRDefault="001C115E">
            <w:pPr>
              <w:tabs>
                <w:tab w:val="left" w:pos="578"/>
              </w:tabs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Разработка подраздела не требуется</w:t>
            </w:r>
          </w:p>
        </w:tc>
      </w:tr>
      <w:tr w:rsidR="007630AC" w14:paraId="7EEB648E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3430BBC5" w14:textId="77777777" w:rsidR="007630AC" w:rsidRDefault="007630AC">
            <w:pPr>
              <w:numPr>
                <w:ilvl w:val="2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4CA0462A" w14:textId="77777777" w:rsidR="007630AC" w:rsidRDefault="001C115E">
            <w:pPr>
              <w:rPr>
                <w:b/>
                <w:bCs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Система газоснабжения</w:t>
            </w:r>
          </w:p>
        </w:tc>
        <w:tc>
          <w:tcPr>
            <w:tcW w:w="4884" w:type="dxa"/>
            <w:shd w:val="clear" w:color="auto" w:fill="auto"/>
          </w:tcPr>
          <w:p w14:paraId="3BB08BAE" w14:textId="77777777" w:rsidR="007630AC" w:rsidRDefault="001C115E">
            <w:pPr>
              <w:tabs>
                <w:tab w:val="left" w:pos="578"/>
              </w:tabs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Разработка подраздела не требуется</w:t>
            </w:r>
          </w:p>
        </w:tc>
      </w:tr>
      <w:tr w:rsidR="007630AC" w14:paraId="71714888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277D8D54" w14:textId="77777777" w:rsidR="007630AC" w:rsidRDefault="007630AC">
            <w:pPr>
              <w:numPr>
                <w:ilvl w:val="2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16A39F2B" w14:textId="77777777" w:rsidR="007630AC" w:rsidRPr="00385472" w:rsidRDefault="001C115E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 w:rsidRPr="00385472"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Технологические решения</w:t>
            </w:r>
          </w:p>
          <w:p w14:paraId="1E1DEB52" w14:textId="77777777" w:rsidR="00C34817" w:rsidRPr="00385472" w:rsidRDefault="00C34817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  <w:p w14:paraId="7CD97331" w14:textId="77777777" w:rsidR="00C34817" w:rsidRPr="00385472" w:rsidRDefault="00C34817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4" w:type="dxa"/>
            <w:shd w:val="clear" w:color="auto" w:fill="auto"/>
          </w:tcPr>
          <w:p w14:paraId="3D2506CD" w14:textId="77777777" w:rsidR="007630AC" w:rsidRPr="00385472" w:rsidRDefault="001C115E" w:rsidP="003A589B">
            <w:pPr>
              <w:keepLines/>
              <w:jc w:val="both"/>
              <w:rPr>
                <w:rFonts w:eastAsia="Tahoma"/>
                <w:color w:val="000000" w:themeColor="text1"/>
                <w:lang w:bidi="ru-RU"/>
              </w:rPr>
            </w:pPr>
            <w:r w:rsidRPr="00385472">
              <w:rPr>
                <w:rFonts w:eastAsia="Tahoma"/>
                <w:color w:val="000000" w:themeColor="text1"/>
                <w:lang w:bidi="ru-RU"/>
              </w:rPr>
              <w:t>Компоновка оборудования должна обеспечить доступность обслуживания, удобство и механизацию ремонтных работ, соблюдение норм и правил противопожарной безопасности и требований норм безопасности труда.</w:t>
            </w:r>
          </w:p>
          <w:p w14:paraId="5082C4CF" w14:textId="77777777" w:rsidR="007B1F52" w:rsidRPr="00385472" w:rsidRDefault="001C115E" w:rsidP="003A589B">
            <w:pPr>
              <w:tabs>
                <w:tab w:val="left" w:pos="578"/>
              </w:tabs>
              <w:jc w:val="both"/>
              <w:rPr>
                <w:color w:val="000000" w:themeColor="text1"/>
              </w:rPr>
            </w:pPr>
            <w:r w:rsidRPr="00385472">
              <w:rPr>
                <w:color w:val="000000" w:themeColor="text1"/>
              </w:rPr>
              <w:t>Материалы, применяемые для изготовления оборудования должны обеспечивать надежную работу оборудования в т</w:t>
            </w:r>
            <w:r w:rsidR="00505EC8" w:rsidRPr="00385472">
              <w:rPr>
                <w:color w:val="000000" w:themeColor="text1"/>
              </w:rPr>
              <w:t>ечение всего срока эксплуатации.</w:t>
            </w:r>
          </w:p>
          <w:p w14:paraId="43C506FA" w14:textId="26E37EAD" w:rsidR="00D70333" w:rsidRPr="00385472" w:rsidRDefault="004F19CF" w:rsidP="003A589B">
            <w:pPr>
              <w:keepLines/>
              <w:jc w:val="both"/>
              <w:rPr>
                <w:rFonts w:eastAsia="Tahoma"/>
                <w:color w:val="000000" w:themeColor="text1"/>
              </w:rPr>
            </w:pPr>
            <w:r w:rsidRPr="00385472">
              <w:rPr>
                <w:color w:val="000000" w:themeColor="text1"/>
                <w:lang w:eastAsia="en-US"/>
              </w:rPr>
              <w:t xml:space="preserve">Смеситель должен обеспечивать пропуск </w:t>
            </w:r>
            <w:r w:rsidR="00C341FF" w:rsidRPr="00385472">
              <w:rPr>
                <w:color w:val="000000" w:themeColor="text1"/>
                <w:lang w:eastAsia="en-US"/>
              </w:rPr>
              <w:t xml:space="preserve">и </w:t>
            </w:r>
            <w:r w:rsidR="0084614E" w:rsidRPr="00385472">
              <w:rPr>
                <w:color w:val="000000" w:themeColor="text1"/>
                <w:lang w:eastAsia="en-US"/>
              </w:rPr>
              <w:t>смешение</w:t>
            </w:r>
            <w:r w:rsidR="00C341FF" w:rsidRPr="00385472">
              <w:rPr>
                <w:color w:val="000000" w:themeColor="text1"/>
                <w:lang w:eastAsia="en-US"/>
              </w:rPr>
              <w:t xml:space="preserve"> потоков о</w:t>
            </w:r>
            <w:r w:rsidRPr="00385472">
              <w:rPr>
                <w:color w:val="000000" w:themeColor="text1"/>
                <w:lang w:eastAsia="en-US"/>
              </w:rPr>
              <w:t>сновного конденсата</w:t>
            </w:r>
            <w:r w:rsidR="0084614E" w:rsidRPr="00385472">
              <w:rPr>
                <w:color w:val="000000" w:themeColor="text1"/>
                <w:lang w:eastAsia="en-US"/>
              </w:rPr>
              <w:t xml:space="preserve"> и </w:t>
            </w:r>
            <w:r w:rsidR="0084614E" w:rsidRPr="00385472">
              <w:rPr>
                <w:rFonts w:eastAsia="Tahoma"/>
                <w:color w:val="000000" w:themeColor="text1"/>
              </w:rPr>
              <w:t>конденсата греющего пара (КГП) из ПВД-7</w:t>
            </w:r>
            <w:proofErr w:type="gramStart"/>
            <w:r w:rsidR="0084614E" w:rsidRPr="00385472">
              <w:rPr>
                <w:rFonts w:eastAsia="Tahoma"/>
                <w:color w:val="000000" w:themeColor="text1"/>
              </w:rPr>
              <w:t>А,Б</w:t>
            </w:r>
            <w:proofErr w:type="gramEnd"/>
            <w:r w:rsidR="0058086F" w:rsidRPr="00385472">
              <w:rPr>
                <w:rFonts w:eastAsia="Tahoma"/>
                <w:color w:val="000000" w:themeColor="text1"/>
              </w:rPr>
              <w:t xml:space="preserve"> в диапазоне нагрузок энергоблока </w:t>
            </w:r>
            <w:r w:rsidR="00385472" w:rsidRPr="00385472">
              <w:rPr>
                <w:rFonts w:eastAsia="Tahoma"/>
                <w:color w:val="000000" w:themeColor="text1"/>
              </w:rPr>
              <w:t>(</w:t>
            </w:r>
            <w:r w:rsidR="0058086F" w:rsidRPr="00385472">
              <w:rPr>
                <w:rFonts w:eastAsia="Tahoma"/>
                <w:color w:val="000000" w:themeColor="text1"/>
              </w:rPr>
              <w:t>40-100</w:t>
            </w:r>
            <w:r w:rsidR="00385472" w:rsidRPr="00385472">
              <w:rPr>
                <w:rFonts w:eastAsia="Tahoma"/>
                <w:color w:val="000000" w:themeColor="text1"/>
              </w:rPr>
              <w:t>)% от</w:t>
            </w:r>
            <w:r w:rsidR="0058086F" w:rsidRPr="00385472">
              <w:rPr>
                <w:rFonts w:eastAsia="Tahoma"/>
                <w:color w:val="000000" w:themeColor="text1"/>
              </w:rPr>
              <w:t xml:space="preserve"> </w:t>
            </w:r>
            <w:r w:rsidR="0058086F" w:rsidRPr="00385472">
              <w:rPr>
                <w:rFonts w:eastAsia="Tahoma"/>
                <w:color w:val="000000" w:themeColor="text1"/>
                <w:lang w:val="en-US"/>
              </w:rPr>
              <w:t>N</w:t>
            </w:r>
            <w:r w:rsidR="00385472" w:rsidRPr="00385472">
              <w:rPr>
                <w:rFonts w:eastAsia="Tahoma"/>
                <w:color w:val="000000" w:themeColor="text1"/>
              </w:rPr>
              <w:t>ном</w:t>
            </w:r>
            <w:r w:rsidR="0084614E" w:rsidRPr="00385472">
              <w:rPr>
                <w:rFonts w:eastAsia="Tahoma"/>
                <w:color w:val="000000" w:themeColor="text1"/>
              </w:rPr>
              <w:t xml:space="preserve">. Расход основного конденсата (ОК) </w:t>
            </w:r>
            <w:proofErr w:type="gramStart"/>
            <w:r w:rsidR="0084614E" w:rsidRPr="00385472">
              <w:rPr>
                <w:rFonts w:eastAsia="Tahoma"/>
                <w:color w:val="000000" w:themeColor="text1"/>
              </w:rPr>
              <w:t>после  смесителя</w:t>
            </w:r>
            <w:proofErr w:type="gramEnd"/>
            <w:r w:rsidRPr="00385472">
              <w:rPr>
                <w:color w:val="000000" w:themeColor="text1"/>
                <w:lang w:eastAsia="en-US"/>
              </w:rPr>
              <w:t xml:space="preserve"> </w:t>
            </w:r>
            <w:r w:rsidR="00B1233D" w:rsidRPr="00385472">
              <w:rPr>
                <w:color w:val="000000" w:themeColor="text1"/>
                <w:lang w:eastAsia="en-US"/>
              </w:rPr>
              <w:t xml:space="preserve">до </w:t>
            </w:r>
            <w:r w:rsidR="00E87348" w:rsidRPr="00385472">
              <w:rPr>
                <w:color w:val="000000" w:themeColor="text1"/>
                <w:lang w:eastAsia="en-US"/>
              </w:rPr>
              <w:t>1</w:t>
            </w:r>
            <w:r w:rsidR="0084614E" w:rsidRPr="00385472">
              <w:rPr>
                <w:color w:val="000000" w:themeColor="text1"/>
                <w:lang w:eastAsia="en-US"/>
              </w:rPr>
              <w:t>2</w:t>
            </w:r>
            <w:r w:rsidR="00651D67" w:rsidRPr="00385472">
              <w:rPr>
                <w:color w:val="000000" w:themeColor="text1"/>
                <w:lang w:eastAsia="en-US"/>
              </w:rPr>
              <w:t>0</w:t>
            </w:r>
            <w:r w:rsidR="0084614E" w:rsidRPr="00385472">
              <w:rPr>
                <w:color w:val="000000" w:themeColor="text1"/>
                <w:lang w:eastAsia="en-US"/>
              </w:rPr>
              <w:t xml:space="preserve">0 т/ч с температурой </w:t>
            </w:r>
            <w:r w:rsidR="004B5644" w:rsidRPr="00385472">
              <w:rPr>
                <w:rFonts w:eastAsia="Tahoma"/>
                <w:color w:val="000000" w:themeColor="text1"/>
              </w:rPr>
              <w:t xml:space="preserve">до </w:t>
            </w:r>
            <w:r w:rsidR="00C341FF" w:rsidRPr="00385472">
              <w:rPr>
                <w:rFonts w:eastAsia="Tahoma"/>
                <w:color w:val="000000" w:themeColor="text1"/>
              </w:rPr>
              <w:t>17</w:t>
            </w:r>
            <w:r w:rsidR="004B5644" w:rsidRPr="00385472">
              <w:rPr>
                <w:rFonts w:eastAsia="Tahoma"/>
                <w:color w:val="000000" w:themeColor="text1"/>
              </w:rPr>
              <w:t>0°С</w:t>
            </w:r>
            <w:r w:rsidR="000101BA" w:rsidRPr="00385472">
              <w:rPr>
                <w:rFonts w:eastAsia="Tahoma"/>
                <w:color w:val="000000" w:themeColor="text1"/>
              </w:rPr>
              <w:t xml:space="preserve"> и давлением до 25 кгс/см</w:t>
            </w:r>
            <w:r w:rsidR="000101BA" w:rsidRPr="00385472">
              <w:rPr>
                <w:rFonts w:eastAsia="Tahoma"/>
                <w:color w:val="000000" w:themeColor="text1"/>
                <w:vertAlign w:val="superscript"/>
              </w:rPr>
              <w:t>2</w:t>
            </w:r>
            <w:r w:rsidR="00385472" w:rsidRPr="00385472">
              <w:rPr>
                <w:rFonts w:eastAsia="Tahoma"/>
                <w:color w:val="000000" w:themeColor="text1"/>
              </w:rPr>
              <w:t xml:space="preserve">. Суммарный расход КГП из </w:t>
            </w:r>
            <w:r w:rsidR="0084614E" w:rsidRPr="00385472">
              <w:rPr>
                <w:rFonts w:eastAsia="Tahoma"/>
                <w:color w:val="000000" w:themeColor="text1"/>
              </w:rPr>
              <w:t>ПВД-7А,Б до 200 т/ч с температурой до 250 °С</w:t>
            </w:r>
            <w:r w:rsidR="000101BA" w:rsidRPr="00385472">
              <w:rPr>
                <w:rFonts w:eastAsia="Tahoma"/>
                <w:color w:val="000000" w:themeColor="text1"/>
              </w:rPr>
              <w:t xml:space="preserve"> и давлением до 45 кгс/см</w:t>
            </w:r>
            <w:r w:rsidR="000101BA" w:rsidRPr="00385472">
              <w:rPr>
                <w:rFonts w:eastAsia="Tahoma"/>
                <w:color w:val="000000" w:themeColor="text1"/>
                <w:vertAlign w:val="superscript"/>
              </w:rPr>
              <w:t>2</w:t>
            </w:r>
            <w:r w:rsidR="0084614E" w:rsidRPr="00385472">
              <w:rPr>
                <w:rFonts w:eastAsia="Tahoma"/>
                <w:color w:val="000000" w:themeColor="text1"/>
              </w:rPr>
              <w:t>. Расход основного конденсата (ОК) до  смесителя</w:t>
            </w:r>
            <w:r w:rsidR="0084614E" w:rsidRPr="00385472">
              <w:rPr>
                <w:color w:val="000000" w:themeColor="text1"/>
                <w:lang w:eastAsia="en-US"/>
              </w:rPr>
              <w:t xml:space="preserve"> до 1000 т/ч с температурой </w:t>
            </w:r>
            <w:r w:rsidR="0084614E" w:rsidRPr="00385472">
              <w:rPr>
                <w:rFonts w:eastAsia="Tahoma"/>
                <w:color w:val="000000" w:themeColor="text1"/>
              </w:rPr>
              <w:t>до 150°С</w:t>
            </w:r>
            <w:r w:rsidR="00881E9B" w:rsidRPr="00385472">
              <w:rPr>
                <w:rFonts w:eastAsia="Tahoma"/>
                <w:color w:val="000000" w:themeColor="text1"/>
              </w:rPr>
              <w:t xml:space="preserve"> до 26 кгс/см</w:t>
            </w:r>
            <w:r w:rsidR="00881E9B" w:rsidRPr="00385472">
              <w:rPr>
                <w:rFonts w:eastAsia="Tahoma"/>
                <w:color w:val="000000" w:themeColor="text1"/>
                <w:vertAlign w:val="superscript"/>
              </w:rPr>
              <w:t>2</w:t>
            </w:r>
            <w:r w:rsidR="0084614E" w:rsidRPr="00385472">
              <w:rPr>
                <w:rFonts w:eastAsia="Tahoma"/>
                <w:color w:val="000000" w:themeColor="text1"/>
              </w:rPr>
              <w:t>.</w:t>
            </w:r>
          </w:p>
          <w:p w14:paraId="197B4A34" w14:textId="5FAD4350" w:rsidR="00370BBA" w:rsidRPr="00385472" w:rsidRDefault="00370BBA" w:rsidP="003A589B">
            <w:pPr>
              <w:keepLines/>
              <w:jc w:val="both"/>
              <w:rPr>
                <w:rFonts w:eastAsia="Tahoma"/>
                <w:color w:val="000000" w:themeColor="text1"/>
              </w:rPr>
            </w:pPr>
            <w:r w:rsidRPr="00385472">
              <w:rPr>
                <w:rFonts w:eastAsia="Tahoma"/>
                <w:color w:val="000000" w:themeColor="text1"/>
              </w:rPr>
              <w:t xml:space="preserve">Смеситель должен обеспечивать минимально возможное гидравлическое сопротивление </w:t>
            </w:r>
            <w:r w:rsidR="001152DB" w:rsidRPr="00385472">
              <w:rPr>
                <w:rFonts w:eastAsia="Tahoma"/>
                <w:color w:val="000000" w:themeColor="text1"/>
              </w:rPr>
              <w:t>основного конденсата,</w:t>
            </w:r>
            <w:r w:rsidRPr="00385472">
              <w:rPr>
                <w:rFonts w:eastAsia="Tahoma"/>
                <w:color w:val="000000" w:themeColor="text1"/>
              </w:rPr>
              <w:t xml:space="preserve"> проходящего через него.</w:t>
            </w:r>
          </w:p>
          <w:p w14:paraId="2A5AAB23" w14:textId="25071DAB" w:rsidR="00370BBA" w:rsidRPr="00385472" w:rsidRDefault="00370BBA" w:rsidP="003A589B">
            <w:pPr>
              <w:keepLines/>
              <w:jc w:val="both"/>
              <w:rPr>
                <w:rFonts w:eastAsia="Tahoma"/>
                <w:color w:val="000000" w:themeColor="text1"/>
              </w:rPr>
            </w:pPr>
            <w:r w:rsidRPr="00385472">
              <w:rPr>
                <w:rFonts w:eastAsia="Tahoma"/>
                <w:color w:val="000000" w:themeColor="text1"/>
              </w:rPr>
              <w:t>Диаметры патрубков смесителя должны соответствовать присоединяемым трубопроводам.</w:t>
            </w:r>
          </w:p>
          <w:p w14:paraId="6E5AEE33" w14:textId="43BFCD44" w:rsidR="00370BBA" w:rsidRPr="00385472" w:rsidRDefault="00370BBA" w:rsidP="003A589B">
            <w:pPr>
              <w:keepLines/>
              <w:jc w:val="both"/>
              <w:rPr>
                <w:rFonts w:eastAsia="Tahoma"/>
                <w:color w:val="000000" w:themeColor="text1"/>
              </w:rPr>
            </w:pPr>
            <w:r w:rsidRPr="00385472">
              <w:rPr>
                <w:rFonts w:eastAsia="Tahoma"/>
                <w:color w:val="000000" w:themeColor="text1"/>
              </w:rPr>
              <w:t xml:space="preserve">Желательно что бы габаритные размеры нового </w:t>
            </w:r>
            <w:r w:rsidR="001152DB" w:rsidRPr="00385472">
              <w:rPr>
                <w:rFonts w:eastAsia="Tahoma"/>
                <w:color w:val="000000" w:themeColor="text1"/>
              </w:rPr>
              <w:t xml:space="preserve">смесителя </w:t>
            </w:r>
            <w:r w:rsidRPr="00385472">
              <w:rPr>
                <w:rFonts w:eastAsia="Tahoma"/>
                <w:color w:val="000000" w:themeColor="text1"/>
              </w:rPr>
              <w:t>не превышали габаритные размерам старого (заменяемого) смесителя.</w:t>
            </w:r>
          </w:p>
          <w:p w14:paraId="3E753F21" w14:textId="38173886" w:rsidR="001152DB" w:rsidRPr="00385472" w:rsidRDefault="001152DB" w:rsidP="003A589B">
            <w:pPr>
              <w:keepLines/>
              <w:jc w:val="both"/>
              <w:rPr>
                <w:rFonts w:eastAsia="Tahoma"/>
                <w:color w:val="000000" w:themeColor="text1"/>
              </w:rPr>
            </w:pPr>
            <w:r w:rsidRPr="00385472">
              <w:rPr>
                <w:rFonts w:eastAsia="Tahoma"/>
                <w:color w:val="000000" w:themeColor="text1"/>
              </w:rPr>
              <w:lastRenderedPageBreak/>
              <w:t xml:space="preserve">Необходимо выполнить тепло-гидравлический </w:t>
            </w:r>
            <w:r w:rsidR="0058086F" w:rsidRPr="00385472">
              <w:rPr>
                <w:rFonts w:eastAsia="Tahoma"/>
                <w:color w:val="000000" w:themeColor="text1"/>
              </w:rPr>
              <w:t xml:space="preserve">и прочностной </w:t>
            </w:r>
            <w:r w:rsidRPr="00385472">
              <w:rPr>
                <w:rFonts w:eastAsia="Tahoma"/>
                <w:color w:val="000000" w:themeColor="text1"/>
              </w:rPr>
              <w:t>расчёт двух вариантов смесителя и согласовать с Заказчиком выбор лучшего варианта.</w:t>
            </w:r>
          </w:p>
          <w:p w14:paraId="2F4E2D14" w14:textId="4EA81D61" w:rsidR="001152DB" w:rsidRPr="00385472" w:rsidRDefault="001152DB" w:rsidP="003A589B">
            <w:pPr>
              <w:keepLines/>
              <w:jc w:val="both"/>
              <w:rPr>
                <w:rFonts w:eastAsia="Tahoma"/>
                <w:color w:val="000000" w:themeColor="text1"/>
              </w:rPr>
            </w:pPr>
            <w:r w:rsidRPr="00385472">
              <w:rPr>
                <w:rFonts w:eastAsia="Tahoma"/>
                <w:color w:val="000000" w:themeColor="text1"/>
              </w:rPr>
              <w:t>Необходимо выполнить привязку выбранного варианта смесителя к осям на объекте для монтаж</w:t>
            </w:r>
            <w:r w:rsidR="0058086F" w:rsidRPr="00385472">
              <w:rPr>
                <w:rFonts w:eastAsia="Tahoma"/>
                <w:color w:val="000000" w:themeColor="text1"/>
              </w:rPr>
              <w:t>а</w:t>
            </w:r>
            <w:r w:rsidRPr="00385472">
              <w:rPr>
                <w:rFonts w:eastAsia="Tahoma"/>
                <w:color w:val="000000" w:themeColor="text1"/>
              </w:rPr>
              <w:t>.</w:t>
            </w:r>
          </w:p>
          <w:p w14:paraId="78A96D1F" w14:textId="0E78D63C" w:rsidR="007A64D9" w:rsidRPr="00385472" w:rsidRDefault="00C33DFD" w:rsidP="003A589B">
            <w:pPr>
              <w:keepLines/>
              <w:jc w:val="both"/>
              <w:rPr>
                <w:rFonts w:eastAsia="Tahoma"/>
                <w:color w:val="000000" w:themeColor="text1"/>
              </w:rPr>
            </w:pPr>
            <w:r w:rsidRPr="00385472">
              <w:rPr>
                <w:rFonts w:eastAsia="Tahoma"/>
                <w:color w:val="000000" w:themeColor="text1"/>
              </w:rPr>
              <w:t>Для контроля работы энергоблока</w:t>
            </w:r>
            <w:r w:rsidR="00A45ADA" w:rsidRPr="00385472">
              <w:rPr>
                <w:rFonts w:eastAsia="Tahoma"/>
                <w:color w:val="000000" w:themeColor="text1"/>
              </w:rPr>
              <w:t xml:space="preserve"> ст. №</w:t>
            </w:r>
            <w:r w:rsidR="00FC30A0" w:rsidRPr="00385472">
              <w:rPr>
                <w:rFonts w:eastAsia="Tahoma"/>
                <w:color w:val="000000" w:themeColor="text1"/>
              </w:rPr>
              <w:t>3</w:t>
            </w:r>
            <w:r w:rsidRPr="00385472">
              <w:rPr>
                <w:rFonts w:eastAsia="Tahoma"/>
                <w:color w:val="000000" w:themeColor="text1"/>
              </w:rPr>
              <w:t xml:space="preserve"> </w:t>
            </w:r>
            <w:proofErr w:type="gramStart"/>
            <w:r w:rsidRPr="00385472">
              <w:rPr>
                <w:rFonts w:eastAsia="Tahoma"/>
                <w:color w:val="000000" w:themeColor="text1"/>
              </w:rPr>
              <w:t xml:space="preserve">при  </w:t>
            </w:r>
            <w:r w:rsidR="00C535EF" w:rsidRPr="00385472">
              <w:rPr>
                <w:rFonts w:eastAsia="Tahoma"/>
                <w:color w:val="000000" w:themeColor="text1"/>
              </w:rPr>
              <w:t>сливе</w:t>
            </w:r>
            <w:proofErr w:type="gramEnd"/>
            <w:r w:rsidR="00C535EF" w:rsidRPr="00385472">
              <w:rPr>
                <w:rFonts w:eastAsia="Tahoma"/>
                <w:color w:val="000000" w:themeColor="text1"/>
              </w:rPr>
              <w:t xml:space="preserve"> КГП (конденсата греющего пара) из ПВД-7</w:t>
            </w:r>
            <w:r w:rsidR="00C341FF" w:rsidRPr="00385472">
              <w:rPr>
                <w:rFonts w:eastAsia="Tahoma"/>
                <w:color w:val="000000" w:themeColor="text1"/>
              </w:rPr>
              <w:t xml:space="preserve">А,Б </w:t>
            </w:r>
            <w:r w:rsidR="00C535EF" w:rsidRPr="00385472">
              <w:rPr>
                <w:rFonts w:eastAsia="Tahoma"/>
                <w:color w:val="000000" w:themeColor="text1"/>
              </w:rPr>
              <w:t xml:space="preserve">в </w:t>
            </w:r>
            <w:r w:rsidRPr="00385472">
              <w:rPr>
                <w:rFonts w:eastAsia="Tahoma"/>
                <w:color w:val="000000" w:themeColor="text1"/>
              </w:rPr>
              <w:t>с</w:t>
            </w:r>
            <w:r w:rsidR="00E87348" w:rsidRPr="00385472">
              <w:rPr>
                <w:rFonts w:eastAsia="Tahoma"/>
                <w:color w:val="000000" w:themeColor="text1"/>
              </w:rPr>
              <w:t>месител</w:t>
            </w:r>
            <w:r w:rsidR="00C535EF" w:rsidRPr="00385472">
              <w:rPr>
                <w:rFonts w:eastAsia="Tahoma"/>
                <w:color w:val="000000" w:themeColor="text1"/>
              </w:rPr>
              <w:t>ь</w:t>
            </w:r>
            <w:r w:rsidR="00E87348" w:rsidRPr="00385472">
              <w:rPr>
                <w:rFonts w:eastAsia="Tahoma"/>
                <w:color w:val="000000" w:themeColor="text1"/>
              </w:rPr>
              <w:t xml:space="preserve"> долж</w:t>
            </w:r>
            <w:r w:rsidRPr="00385472">
              <w:rPr>
                <w:rFonts w:eastAsia="Tahoma"/>
                <w:color w:val="000000" w:themeColor="text1"/>
              </w:rPr>
              <w:t>ны</w:t>
            </w:r>
            <w:r w:rsidR="00E87348" w:rsidRPr="00385472">
              <w:rPr>
                <w:rFonts w:eastAsia="Tahoma"/>
                <w:color w:val="000000" w:themeColor="text1"/>
              </w:rPr>
              <w:t xml:space="preserve"> быть </w:t>
            </w:r>
            <w:r w:rsidRPr="00385472">
              <w:rPr>
                <w:rFonts w:eastAsia="Tahoma"/>
                <w:color w:val="000000" w:themeColor="text1"/>
              </w:rPr>
              <w:t>предусмотрены следующие измерения</w:t>
            </w:r>
            <w:r w:rsidR="00C341FF" w:rsidRPr="00385472">
              <w:rPr>
                <w:rFonts w:eastAsia="Tahoma"/>
                <w:color w:val="000000" w:themeColor="text1"/>
              </w:rPr>
              <w:t>, устанавливаемые в штатные места</w:t>
            </w:r>
            <w:r w:rsidRPr="00385472">
              <w:rPr>
                <w:rFonts w:eastAsia="Tahoma"/>
                <w:color w:val="000000" w:themeColor="text1"/>
              </w:rPr>
              <w:t>:</w:t>
            </w:r>
            <w:r w:rsidR="00C535EF" w:rsidRPr="00385472">
              <w:rPr>
                <w:rFonts w:eastAsia="Tahoma"/>
                <w:color w:val="000000" w:themeColor="text1"/>
              </w:rPr>
              <w:t xml:space="preserve"> </w:t>
            </w:r>
          </w:p>
          <w:p w14:paraId="16CC4955" w14:textId="30E94A44" w:rsidR="00C535EF" w:rsidRPr="00385472" w:rsidRDefault="00C77CA7" w:rsidP="003A589B">
            <w:pPr>
              <w:keepLines/>
              <w:jc w:val="both"/>
              <w:rPr>
                <w:rFonts w:eastAsia="Tahoma"/>
                <w:color w:val="000000" w:themeColor="text1"/>
              </w:rPr>
            </w:pPr>
            <w:r w:rsidRPr="00385472">
              <w:rPr>
                <w:rFonts w:eastAsia="Tahoma"/>
                <w:color w:val="000000" w:themeColor="text1"/>
              </w:rPr>
              <w:t xml:space="preserve">- </w:t>
            </w:r>
            <w:r w:rsidR="00575C39" w:rsidRPr="00385472">
              <w:rPr>
                <w:rFonts w:eastAsia="Tahoma"/>
                <w:color w:val="000000" w:themeColor="text1"/>
              </w:rPr>
              <w:t>давление</w:t>
            </w:r>
            <w:r w:rsidRPr="00385472">
              <w:rPr>
                <w:rFonts w:eastAsia="Tahoma"/>
                <w:color w:val="000000" w:themeColor="text1"/>
              </w:rPr>
              <w:t xml:space="preserve"> в ПВД-7</w:t>
            </w:r>
            <w:r w:rsidR="00FC30A0" w:rsidRPr="00385472">
              <w:rPr>
                <w:rFonts w:eastAsia="Tahoma"/>
                <w:color w:val="000000" w:themeColor="text1"/>
              </w:rPr>
              <w:t xml:space="preserve"> А</w:t>
            </w:r>
            <w:r w:rsidR="00C341FF" w:rsidRPr="00385472">
              <w:rPr>
                <w:rFonts w:eastAsia="Tahoma"/>
                <w:color w:val="000000" w:themeColor="text1"/>
              </w:rPr>
              <w:t>,</w:t>
            </w:r>
            <w:r w:rsidR="00CB1D54" w:rsidRPr="00385472">
              <w:rPr>
                <w:rFonts w:eastAsia="Tahoma"/>
                <w:color w:val="000000" w:themeColor="text1"/>
              </w:rPr>
              <w:t xml:space="preserve"> Б</w:t>
            </w:r>
            <w:r w:rsidR="00C535EF" w:rsidRPr="00385472">
              <w:rPr>
                <w:rFonts w:eastAsia="Tahoma"/>
                <w:color w:val="000000" w:themeColor="text1"/>
              </w:rPr>
              <w:t>;</w:t>
            </w:r>
          </w:p>
          <w:p w14:paraId="3625FA27" w14:textId="77777777" w:rsidR="00C535EF" w:rsidRPr="00385472" w:rsidRDefault="00A45ADA" w:rsidP="003A589B">
            <w:pPr>
              <w:keepLines/>
              <w:jc w:val="both"/>
              <w:rPr>
                <w:rFonts w:eastAsia="Tahoma"/>
                <w:color w:val="000000" w:themeColor="text1"/>
              </w:rPr>
            </w:pPr>
            <w:r w:rsidRPr="00385472">
              <w:rPr>
                <w:rFonts w:eastAsia="Tahoma"/>
                <w:color w:val="000000" w:themeColor="text1"/>
              </w:rPr>
              <w:t xml:space="preserve">- </w:t>
            </w:r>
            <w:r w:rsidR="00575C39" w:rsidRPr="00385472">
              <w:rPr>
                <w:rFonts w:eastAsia="Tahoma"/>
                <w:color w:val="000000" w:themeColor="text1"/>
              </w:rPr>
              <w:t>давление</w:t>
            </w:r>
            <w:r w:rsidR="00C535EF" w:rsidRPr="00385472">
              <w:rPr>
                <w:rFonts w:eastAsia="Tahoma"/>
                <w:color w:val="000000" w:themeColor="text1"/>
              </w:rPr>
              <w:t xml:space="preserve"> основного конденсата</w:t>
            </w:r>
            <w:r w:rsidRPr="00385472">
              <w:rPr>
                <w:rFonts w:eastAsia="Tahoma"/>
                <w:color w:val="000000" w:themeColor="text1"/>
              </w:rPr>
              <w:t xml:space="preserve"> на</w:t>
            </w:r>
            <w:r w:rsidR="00C535EF" w:rsidRPr="00385472">
              <w:rPr>
                <w:rFonts w:eastAsia="Tahoma"/>
                <w:color w:val="000000" w:themeColor="text1"/>
              </w:rPr>
              <w:t xml:space="preserve"> </w:t>
            </w:r>
            <w:proofErr w:type="spellStart"/>
            <w:r w:rsidR="00C535EF" w:rsidRPr="00385472">
              <w:rPr>
                <w:rFonts w:eastAsia="Tahoma"/>
                <w:color w:val="000000" w:themeColor="text1"/>
              </w:rPr>
              <w:t>всас</w:t>
            </w:r>
            <w:r w:rsidRPr="00385472">
              <w:rPr>
                <w:rFonts w:eastAsia="Tahoma"/>
                <w:color w:val="000000" w:themeColor="text1"/>
              </w:rPr>
              <w:t>е</w:t>
            </w:r>
            <w:proofErr w:type="spellEnd"/>
            <w:r w:rsidR="00C535EF" w:rsidRPr="00385472">
              <w:rPr>
                <w:rFonts w:eastAsia="Tahoma"/>
                <w:color w:val="000000" w:themeColor="text1"/>
              </w:rPr>
              <w:t xml:space="preserve"> ПТН </w:t>
            </w:r>
            <w:r w:rsidRPr="00385472">
              <w:rPr>
                <w:rFonts w:eastAsia="Tahoma"/>
                <w:color w:val="000000" w:themeColor="text1"/>
              </w:rPr>
              <w:t>(на выходе из смесителя</w:t>
            </w:r>
            <w:r w:rsidR="004E139B" w:rsidRPr="00385472">
              <w:rPr>
                <w:rFonts w:eastAsia="Tahoma"/>
                <w:color w:val="000000" w:themeColor="text1"/>
              </w:rPr>
              <w:t>);</w:t>
            </w:r>
          </w:p>
          <w:p w14:paraId="69FA6D74" w14:textId="77777777" w:rsidR="004E139B" w:rsidRPr="00385472" w:rsidRDefault="004E139B" w:rsidP="00143E37">
            <w:pPr>
              <w:keepLines/>
              <w:jc w:val="both"/>
              <w:rPr>
                <w:rFonts w:eastAsia="Tahoma"/>
                <w:color w:val="000000" w:themeColor="text1"/>
              </w:rPr>
            </w:pPr>
            <w:r w:rsidRPr="00385472">
              <w:rPr>
                <w:rFonts w:eastAsia="Tahoma"/>
                <w:color w:val="000000" w:themeColor="text1"/>
              </w:rPr>
              <w:t>- давление основного конденсата на напоре КЭН.</w:t>
            </w:r>
          </w:p>
          <w:p w14:paraId="4745D953" w14:textId="77777777" w:rsidR="00A9700A" w:rsidRPr="00385472" w:rsidRDefault="00A9700A" w:rsidP="00143E37">
            <w:pPr>
              <w:keepLines/>
              <w:jc w:val="both"/>
              <w:rPr>
                <w:rFonts w:eastAsia="Tahoma"/>
                <w:color w:val="000000" w:themeColor="text1"/>
              </w:rPr>
            </w:pPr>
            <w:r w:rsidRPr="00385472">
              <w:rPr>
                <w:rFonts w:eastAsia="Tahoma"/>
                <w:color w:val="000000" w:themeColor="text1"/>
              </w:rPr>
              <w:t xml:space="preserve">Система измерительного контроля должна обеспечивать измерение: </w:t>
            </w:r>
          </w:p>
          <w:p w14:paraId="5DAF2B5A" w14:textId="743238CB" w:rsidR="00A9700A" w:rsidRPr="00385472" w:rsidRDefault="00A9700A" w:rsidP="003A589B">
            <w:pPr>
              <w:keepLines/>
              <w:jc w:val="both"/>
              <w:rPr>
                <w:rFonts w:eastAsia="Tahoma"/>
                <w:color w:val="000000" w:themeColor="text1"/>
              </w:rPr>
            </w:pPr>
            <w:r w:rsidRPr="00385472">
              <w:rPr>
                <w:rFonts w:eastAsia="Tahoma"/>
                <w:color w:val="000000" w:themeColor="text1"/>
              </w:rPr>
              <w:t xml:space="preserve">- давление </w:t>
            </w:r>
            <w:proofErr w:type="spellStart"/>
            <w:r w:rsidRPr="00385472">
              <w:rPr>
                <w:rFonts w:eastAsia="Tahoma"/>
                <w:color w:val="000000" w:themeColor="text1"/>
              </w:rPr>
              <w:t>кгп</w:t>
            </w:r>
            <w:proofErr w:type="spellEnd"/>
            <w:r w:rsidRPr="00385472">
              <w:rPr>
                <w:rFonts w:eastAsia="Tahoma"/>
                <w:color w:val="000000" w:themeColor="text1"/>
              </w:rPr>
              <w:t xml:space="preserve"> в ПВД-7</w:t>
            </w:r>
            <w:r w:rsidR="00C341FF" w:rsidRPr="00385472">
              <w:rPr>
                <w:rFonts w:eastAsia="Tahoma"/>
                <w:color w:val="000000" w:themeColor="text1"/>
              </w:rPr>
              <w:t xml:space="preserve"> А, Б</w:t>
            </w:r>
            <w:r w:rsidRPr="00385472">
              <w:rPr>
                <w:rFonts w:eastAsia="Tahoma"/>
                <w:color w:val="000000" w:themeColor="text1"/>
              </w:rPr>
              <w:t xml:space="preserve"> датчиком с классом точности не менее 0,5;</w:t>
            </w:r>
          </w:p>
          <w:p w14:paraId="241F129C" w14:textId="77777777" w:rsidR="00A9700A" w:rsidRPr="00385472" w:rsidRDefault="00A9700A" w:rsidP="003A589B">
            <w:pPr>
              <w:keepLines/>
              <w:jc w:val="both"/>
              <w:rPr>
                <w:rFonts w:eastAsia="Tahoma"/>
                <w:color w:val="000000" w:themeColor="text1"/>
              </w:rPr>
            </w:pPr>
            <w:r w:rsidRPr="00385472">
              <w:rPr>
                <w:rFonts w:eastAsia="Tahoma"/>
                <w:color w:val="000000" w:themeColor="text1"/>
              </w:rPr>
              <w:t xml:space="preserve">- давление основного конденсата на </w:t>
            </w:r>
            <w:proofErr w:type="spellStart"/>
            <w:r w:rsidRPr="00385472">
              <w:rPr>
                <w:rFonts w:eastAsia="Tahoma"/>
                <w:color w:val="000000" w:themeColor="text1"/>
              </w:rPr>
              <w:t>всасе</w:t>
            </w:r>
            <w:proofErr w:type="spellEnd"/>
            <w:r w:rsidRPr="00385472">
              <w:rPr>
                <w:rFonts w:eastAsia="Tahoma"/>
                <w:color w:val="000000" w:themeColor="text1"/>
              </w:rPr>
              <w:t xml:space="preserve"> ПТН (на выходе из смесителя) датчиком с классом точности </w:t>
            </w:r>
            <w:r w:rsidR="004E139B" w:rsidRPr="00385472">
              <w:rPr>
                <w:rFonts w:eastAsia="Tahoma"/>
                <w:color w:val="000000" w:themeColor="text1"/>
              </w:rPr>
              <w:t>не менее 0,5;</w:t>
            </w:r>
          </w:p>
          <w:p w14:paraId="5719A843" w14:textId="77777777" w:rsidR="00A9700A" w:rsidRPr="00385472" w:rsidRDefault="004E139B" w:rsidP="003A589B">
            <w:pPr>
              <w:keepLines/>
              <w:jc w:val="both"/>
              <w:rPr>
                <w:rStyle w:val="26"/>
                <w:rFonts w:ascii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</w:pPr>
            <w:r w:rsidRPr="00385472">
              <w:rPr>
                <w:rFonts w:eastAsia="Tahoma"/>
                <w:color w:val="000000" w:themeColor="text1"/>
              </w:rPr>
              <w:t>- давление основного конденсата на напоре КЭН датчиком с классом точности не менее 0,5.</w:t>
            </w:r>
          </w:p>
          <w:p w14:paraId="0E58F805" w14:textId="77777777" w:rsidR="00A9700A" w:rsidRPr="00385472" w:rsidRDefault="00A9700A" w:rsidP="00143E37">
            <w:pPr>
              <w:ind w:left="53"/>
              <w:jc w:val="both"/>
              <w:rPr>
                <w:rFonts w:eastAsia="Tahoma"/>
                <w:color w:val="000000"/>
                <w:lang w:bidi="ru-RU"/>
              </w:rPr>
            </w:pPr>
            <w:r w:rsidRPr="0038547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Контрольно-измерительные приборы должны быть внесены в государственный реестр СИ и иметь методику поверки.</w:t>
            </w:r>
          </w:p>
          <w:p w14:paraId="6BCB4DB7" w14:textId="3EF42F17" w:rsidR="00546F23" w:rsidRPr="00385472" w:rsidRDefault="00762A32" w:rsidP="00385472">
            <w:pPr>
              <w:keepLines/>
              <w:jc w:val="both"/>
              <w:rPr>
                <w:rFonts w:eastAsia="Tahoma"/>
                <w:color w:val="000000" w:themeColor="text1"/>
              </w:rPr>
            </w:pPr>
            <w:r w:rsidRPr="00385472">
              <w:rPr>
                <w:rFonts w:eastAsia="Tahoma"/>
                <w:color w:val="000000" w:themeColor="text1"/>
              </w:rPr>
              <w:t>Отдельным томом должна быть разработана конструкторская документация на смеситель.</w:t>
            </w:r>
          </w:p>
        </w:tc>
      </w:tr>
      <w:tr w:rsidR="007630AC" w14:paraId="35A98354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21F88EB5" w14:textId="0EBAF2B8" w:rsidR="007630AC" w:rsidRDefault="007630AC">
            <w:pPr>
              <w:numPr>
                <w:ilvl w:val="2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57876EA0" w14:textId="77777777" w:rsidR="007630AC" w:rsidRPr="00546F23" w:rsidRDefault="001C115E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 w:rsidRPr="00546F23"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Автоматизированные системы управления технологическими процессами (АСУ ТП)</w:t>
            </w:r>
          </w:p>
        </w:tc>
        <w:tc>
          <w:tcPr>
            <w:tcW w:w="4884" w:type="dxa"/>
            <w:shd w:val="clear" w:color="auto" w:fill="auto"/>
          </w:tcPr>
          <w:p w14:paraId="01ABC4CC" w14:textId="77777777" w:rsidR="000E6441" w:rsidRPr="00546F23" w:rsidRDefault="00A9700A" w:rsidP="00546F23">
            <w:pPr>
              <w:keepLines/>
              <w:jc w:val="both"/>
            </w:pPr>
            <w:r w:rsidRPr="00546F23">
              <w:rPr>
                <w:rFonts w:eastAsia="Tahoma"/>
              </w:rPr>
              <w:t>Разработка подраздела не требуется</w:t>
            </w:r>
            <w:r w:rsidRPr="00546F23">
              <w:rPr>
                <w:rFonts w:eastAsia="Tahoma"/>
                <w:color w:val="000000" w:themeColor="text1"/>
              </w:rPr>
              <w:t>.</w:t>
            </w:r>
            <w:r w:rsidRPr="00546F23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30AC" w14:paraId="497A4690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431FF05B" w14:textId="77777777" w:rsidR="007630AC" w:rsidRDefault="007630AC">
            <w:pPr>
              <w:numPr>
                <w:ilvl w:val="1"/>
                <w:numId w:val="4"/>
              </w:numPr>
              <w:tabs>
                <w:tab w:val="left" w:pos="578"/>
              </w:tabs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3B549E70" w14:textId="77777777" w:rsidR="007630AC" w:rsidRDefault="001C115E">
            <w:pPr>
              <w:tabs>
                <w:tab w:val="left" w:pos="578"/>
              </w:tabs>
              <w:jc w:val="both"/>
              <w:rPr>
                <w:b/>
              </w:rPr>
            </w:pPr>
            <w:r>
              <w:rPr>
                <w:b/>
              </w:rPr>
              <w:t>Проект организации строительства</w:t>
            </w:r>
          </w:p>
        </w:tc>
        <w:tc>
          <w:tcPr>
            <w:tcW w:w="4884" w:type="dxa"/>
            <w:shd w:val="clear" w:color="auto" w:fill="auto"/>
          </w:tcPr>
          <w:p w14:paraId="384EFE30" w14:textId="77777777" w:rsidR="007630AC" w:rsidRDefault="001C115E">
            <w:pPr>
              <w:tabs>
                <w:tab w:val="left" w:pos="578"/>
              </w:tabs>
              <w:jc w:val="both"/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Разрабо</w:t>
            </w:r>
            <w:r w:rsidRPr="00546F23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тка раздела</w:t>
            </w: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не требуется</w:t>
            </w:r>
          </w:p>
        </w:tc>
      </w:tr>
      <w:tr w:rsidR="007630AC" w14:paraId="1471ACA4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72F1D4F5" w14:textId="77777777" w:rsidR="007630AC" w:rsidRDefault="007630AC">
            <w:pPr>
              <w:numPr>
                <w:ilvl w:val="1"/>
                <w:numId w:val="4"/>
              </w:numPr>
              <w:tabs>
                <w:tab w:val="left" w:pos="578"/>
              </w:tabs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4283A241" w14:textId="77777777" w:rsidR="007630AC" w:rsidRDefault="001C115E">
            <w:pPr>
              <w:tabs>
                <w:tab w:val="left" w:pos="578"/>
              </w:tabs>
              <w:jc w:val="both"/>
              <w:rPr>
                <w:b/>
              </w:rPr>
            </w:pPr>
            <w:r>
              <w:rPr>
                <w:b/>
              </w:rPr>
              <w:t xml:space="preserve">Проект </w:t>
            </w:r>
            <w:r w:rsidRPr="00546F23">
              <w:rPr>
                <w:b/>
              </w:rPr>
              <w:t>организации работ по сносу или демонтажу объектов</w:t>
            </w:r>
            <w:r>
              <w:rPr>
                <w:b/>
              </w:rPr>
              <w:t xml:space="preserve"> капитального строительства</w:t>
            </w:r>
          </w:p>
        </w:tc>
        <w:tc>
          <w:tcPr>
            <w:tcW w:w="4884" w:type="dxa"/>
            <w:shd w:val="clear" w:color="auto" w:fill="auto"/>
          </w:tcPr>
          <w:p w14:paraId="4EF47D24" w14:textId="77777777" w:rsidR="007630AC" w:rsidRDefault="001C115E">
            <w:pPr>
              <w:tabs>
                <w:tab w:val="left" w:pos="578"/>
              </w:tabs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Разработка раздела не требуется</w:t>
            </w:r>
          </w:p>
        </w:tc>
      </w:tr>
      <w:tr w:rsidR="007630AC" w14:paraId="2822F2CD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67F8CBE5" w14:textId="77777777" w:rsidR="007630AC" w:rsidRDefault="007630AC">
            <w:pPr>
              <w:numPr>
                <w:ilvl w:val="1"/>
                <w:numId w:val="4"/>
              </w:numPr>
              <w:tabs>
                <w:tab w:val="left" w:pos="578"/>
              </w:tabs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4EB2F27F" w14:textId="77777777" w:rsidR="007630AC" w:rsidRDefault="001C115E">
            <w:pPr>
              <w:tabs>
                <w:tab w:val="left" w:pos="578"/>
              </w:tabs>
              <w:jc w:val="both"/>
              <w:rPr>
                <w:b/>
              </w:rPr>
            </w:pPr>
            <w:r>
              <w:rPr>
                <w:b/>
              </w:rPr>
              <w:t>Перечень мероприятий по охране окружающей среды</w:t>
            </w:r>
          </w:p>
        </w:tc>
        <w:tc>
          <w:tcPr>
            <w:tcW w:w="4884" w:type="dxa"/>
            <w:shd w:val="clear" w:color="auto" w:fill="auto"/>
          </w:tcPr>
          <w:p w14:paraId="420DD7F7" w14:textId="77777777" w:rsidR="007630AC" w:rsidRPr="005D3294" w:rsidRDefault="00892EDB" w:rsidP="00D565BE">
            <w:pPr>
              <w:tabs>
                <w:tab w:val="left" w:pos="578"/>
              </w:tabs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Разработка раздела не требуется</w:t>
            </w:r>
          </w:p>
        </w:tc>
      </w:tr>
      <w:tr w:rsidR="007630AC" w14:paraId="03C3347C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5FC974AB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b/>
                <w:lang w:eastAsia="en-US"/>
              </w:rPr>
            </w:pPr>
          </w:p>
        </w:tc>
        <w:tc>
          <w:tcPr>
            <w:tcW w:w="4863" w:type="dxa"/>
            <w:shd w:val="clear" w:color="auto" w:fill="auto"/>
          </w:tcPr>
          <w:p w14:paraId="4E8DA7ED" w14:textId="77777777" w:rsidR="007630AC" w:rsidRDefault="001C115E">
            <w:pPr>
              <w:rPr>
                <w:rStyle w:val="26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b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4884" w:type="dxa"/>
            <w:shd w:val="clear" w:color="auto" w:fill="auto"/>
          </w:tcPr>
          <w:p w14:paraId="2B7006D7" w14:textId="77777777" w:rsidR="00D565BE" w:rsidRPr="00D565BE" w:rsidRDefault="00892EDB">
            <w:pPr>
              <w:pStyle w:val="aff"/>
              <w:tabs>
                <w:tab w:val="left" w:pos="511"/>
              </w:tabs>
              <w:ind w:left="0"/>
              <w:jc w:val="both"/>
              <w:rPr>
                <w:rStyle w:val="26"/>
                <w:rFonts w:asciiTheme="majorBidi" w:hAnsiTheme="majorBidi" w:cstheme="majorBidi"/>
                <w:sz w:val="24"/>
                <w:szCs w:val="24"/>
              </w:rPr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Разработка раздела не требуется</w:t>
            </w:r>
            <w:r w:rsidRPr="00D565BE">
              <w:rPr>
                <w:rStyle w:val="26"/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630AC" w14:paraId="729529E2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72C12C5F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77D0229B" w14:textId="77777777" w:rsidR="007630AC" w:rsidRDefault="001C115E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Мероприятия по обеспечению доступа инвалидов</w:t>
            </w:r>
          </w:p>
        </w:tc>
        <w:tc>
          <w:tcPr>
            <w:tcW w:w="4884" w:type="dxa"/>
            <w:shd w:val="clear" w:color="auto" w:fill="auto"/>
          </w:tcPr>
          <w:p w14:paraId="06CC9C4F" w14:textId="77777777" w:rsidR="007630AC" w:rsidRDefault="0026303E" w:rsidP="00B14ED6">
            <w:pPr>
              <w:tabs>
                <w:tab w:val="left" w:pos="578"/>
              </w:tabs>
              <w:jc w:val="both"/>
            </w:pPr>
            <w:r w:rsidRPr="0026303E">
              <w:t>Разработка раздела не требуется</w:t>
            </w:r>
          </w:p>
        </w:tc>
      </w:tr>
      <w:tr w:rsidR="007630AC" w14:paraId="66947FB3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5F74C33A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1D72794A" w14:textId="77777777" w:rsidR="007630AC" w:rsidRDefault="001C115E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 w:rsidRPr="005C5E9F"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</w:t>
            </w:r>
          </w:p>
        </w:tc>
        <w:tc>
          <w:tcPr>
            <w:tcW w:w="4884" w:type="dxa"/>
            <w:shd w:val="clear" w:color="auto" w:fill="auto"/>
          </w:tcPr>
          <w:p w14:paraId="4BA3D0F7" w14:textId="77777777" w:rsidR="007630AC" w:rsidRDefault="0026303E">
            <w:pPr>
              <w:tabs>
                <w:tab w:val="left" w:pos="578"/>
              </w:tabs>
              <w:jc w:val="both"/>
            </w:pPr>
            <w:r w:rsidRPr="00C9546C">
              <w:t>Разработка раздела не требуется</w:t>
            </w:r>
            <w:r w:rsidR="00FC7C37" w:rsidRPr="00FC7C37">
              <w:t>.</w:t>
            </w:r>
          </w:p>
        </w:tc>
      </w:tr>
      <w:tr w:rsidR="007630AC" w14:paraId="5123DC87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69F3EC69" w14:textId="77777777" w:rsidR="007630AC" w:rsidRDefault="007630AC">
            <w:pPr>
              <w:numPr>
                <w:ilvl w:val="1"/>
                <w:numId w:val="4"/>
              </w:numPr>
              <w:tabs>
                <w:tab w:val="left" w:pos="578"/>
              </w:tabs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4DC1780C" w14:textId="77777777" w:rsidR="007630AC" w:rsidRDefault="001C115E">
            <w:pPr>
              <w:tabs>
                <w:tab w:val="left" w:pos="578"/>
              </w:tabs>
              <w:jc w:val="both"/>
              <w:rPr>
                <w:b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Смета на строительство объектов капитального строительства</w:t>
            </w:r>
          </w:p>
        </w:tc>
        <w:tc>
          <w:tcPr>
            <w:tcW w:w="4884" w:type="dxa"/>
            <w:shd w:val="clear" w:color="auto" w:fill="auto"/>
          </w:tcPr>
          <w:p w14:paraId="12274086" w14:textId="77777777" w:rsidR="007630AC" w:rsidRPr="00FD5511" w:rsidRDefault="001C115E">
            <w:pPr>
              <w:tabs>
                <w:tab w:val="left" w:pos="578"/>
              </w:tabs>
              <w:jc w:val="both"/>
              <w:rPr>
                <w:lang w:eastAsia="en-US"/>
              </w:rPr>
            </w:pPr>
            <w:r w:rsidRPr="00FD5511">
              <w:rPr>
                <w:lang w:eastAsia="en-US"/>
              </w:rPr>
              <w:t>Сметную документацию разработать на основании разделов рабочей документации.</w:t>
            </w:r>
          </w:p>
          <w:p w14:paraId="06E31832" w14:textId="77777777" w:rsidR="00FD5511" w:rsidRDefault="001C115E" w:rsidP="004B5644">
            <w:pPr>
              <w:tabs>
                <w:tab w:val="left" w:pos="578"/>
              </w:tabs>
              <w:jc w:val="both"/>
            </w:pPr>
            <w:r w:rsidRPr="00FD5511">
              <w:rPr>
                <w:lang w:eastAsia="en-US"/>
              </w:rPr>
              <w:lastRenderedPageBreak/>
              <w:t>Дополнительные требования к оформлению сметной документации отражены в п. 3.2 настоящего задания.</w:t>
            </w:r>
          </w:p>
        </w:tc>
      </w:tr>
      <w:tr w:rsidR="007630AC" w14:paraId="3033D004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67D000E1" w14:textId="77777777" w:rsidR="007630AC" w:rsidRDefault="007630AC">
            <w:pPr>
              <w:numPr>
                <w:ilvl w:val="1"/>
                <w:numId w:val="4"/>
              </w:numPr>
              <w:tabs>
                <w:tab w:val="left" w:pos="578"/>
              </w:tabs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31BEAFC6" w14:textId="77777777" w:rsidR="007630AC" w:rsidRDefault="001C115E">
            <w:pPr>
              <w:tabs>
                <w:tab w:val="left" w:pos="578"/>
              </w:tabs>
              <w:jc w:val="both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Декларация промышленной безопасности опасных производственных объектов</w:t>
            </w:r>
          </w:p>
        </w:tc>
        <w:tc>
          <w:tcPr>
            <w:tcW w:w="4884" w:type="dxa"/>
            <w:shd w:val="clear" w:color="auto" w:fill="auto"/>
          </w:tcPr>
          <w:p w14:paraId="7B6A1851" w14:textId="77777777" w:rsidR="007630AC" w:rsidRDefault="001C115E">
            <w:pPr>
              <w:tabs>
                <w:tab w:val="left" w:pos="578"/>
              </w:tabs>
              <w:jc w:val="both"/>
              <w:rPr>
                <w:lang w:eastAsia="en-US"/>
              </w:rPr>
            </w:pPr>
            <w:r w:rsidRPr="0026303E">
              <w:t>Разработка раздела не требуется</w:t>
            </w:r>
          </w:p>
        </w:tc>
      </w:tr>
      <w:tr w:rsidR="007630AC" w14:paraId="3145FDF2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4EBFF534" w14:textId="77777777" w:rsidR="007630AC" w:rsidRDefault="007630AC">
            <w:pPr>
              <w:numPr>
                <w:ilvl w:val="1"/>
                <w:numId w:val="4"/>
              </w:numPr>
              <w:tabs>
                <w:tab w:val="left" w:pos="578"/>
              </w:tabs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352EBE3B" w14:textId="77777777" w:rsidR="007630AC" w:rsidRDefault="001C115E">
            <w:pPr>
              <w:tabs>
                <w:tab w:val="left" w:pos="578"/>
              </w:tabs>
              <w:jc w:val="both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Перечень мероприятий по гражданской обороне, мероприятий по предупреждению чрезвычайных ситуаций природного и техногенного характера для объектов использования атомной энергии, опасных производственных объектов, особо опасных, технически сложных, уникальных объектов, объектов обороны и безопасности</w:t>
            </w:r>
          </w:p>
        </w:tc>
        <w:tc>
          <w:tcPr>
            <w:tcW w:w="4884" w:type="dxa"/>
            <w:shd w:val="clear" w:color="auto" w:fill="auto"/>
          </w:tcPr>
          <w:p w14:paraId="5D44BE50" w14:textId="77777777" w:rsidR="007630AC" w:rsidRDefault="001C115E">
            <w:pPr>
              <w:tabs>
                <w:tab w:val="left" w:pos="578"/>
              </w:tabs>
              <w:jc w:val="both"/>
            </w:pPr>
            <w:r>
              <w:t>Разработка раздела не требуется</w:t>
            </w:r>
          </w:p>
        </w:tc>
      </w:tr>
      <w:tr w:rsidR="007630AC" w14:paraId="646AF307" w14:textId="77777777" w:rsidTr="00977536">
        <w:trPr>
          <w:jc w:val="center"/>
        </w:trPr>
        <w:tc>
          <w:tcPr>
            <w:tcW w:w="10456" w:type="dxa"/>
            <w:gridSpan w:val="3"/>
            <w:shd w:val="clear" w:color="auto" w:fill="auto"/>
          </w:tcPr>
          <w:p w14:paraId="652C028E" w14:textId="77777777" w:rsidR="007630AC" w:rsidRPr="005D3294" w:rsidRDefault="001C115E">
            <w:pPr>
              <w:numPr>
                <w:ilvl w:val="0"/>
                <w:numId w:val="4"/>
              </w:numPr>
              <w:jc w:val="center"/>
              <w:rPr>
                <w:b/>
              </w:rPr>
            </w:pPr>
            <w:r w:rsidRPr="005D3294">
              <w:rPr>
                <w:rStyle w:val="26"/>
                <w:rFonts w:ascii="Times New Roman" w:hAnsi="Times New Roman" w:cs="Times New Roman"/>
                <w:b/>
                <w:bCs/>
                <w:sz w:val="24"/>
                <w:szCs w:val="24"/>
              </w:rPr>
              <w:t>Иные требования</w:t>
            </w:r>
          </w:p>
        </w:tc>
      </w:tr>
      <w:tr w:rsidR="007630AC" w14:paraId="34967E4B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75FA2D87" w14:textId="77777777" w:rsidR="007630AC" w:rsidRPr="005D3294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19B19A04" w14:textId="77777777" w:rsidR="007630AC" w:rsidRPr="005D3294" w:rsidRDefault="001C115E">
            <w:r w:rsidRPr="005D3294"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Требования к составу проектной документации</w:t>
            </w:r>
          </w:p>
        </w:tc>
        <w:tc>
          <w:tcPr>
            <w:tcW w:w="4884" w:type="dxa"/>
            <w:shd w:val="clear" w:color="auto" w:fill="auto"/>
          </w:tcPr>
          <w:p w14:paraId="4D6E5C9A" w14:textId="77777777" w:rsidR="0002782F" w:rsidRPr="00DF66A7" w:rsidRDefault="0002782F" w:rsidP="0002782F">
            <w:pPr>
              <w:rPr>
                <w:rFonts w:eastAsia="SimSun"/>
                <w:color w:val="000000"/>
                <w:lang w:eastAsia="zh-CN"/>
              </w:rPr>
            </w:pPr>
            <w:r w:rsidRPr="00DF66A7">
              <w:rPr>
                <w:rFonts w:eastAsia="Tahoma"/>
                <w:color w:val="000000"/>
                <w:lang w:bidi="ru-RU"/>
              </w:rPr>
              <w:t>Должна быть разработана</w:t>
            </w:r>
            <w:r w:rsidRPr="00DF66A7">
              <w:rPr>
                <w:rFonts w:eastAsia="SimSun"/>
                <w:color w:val="000000"/>
                <w:lang w:eastAsia="zh-CN"/>
              </w:rPr>
              <w:t xml:space="preserve"> проектная</w:t>
            </w:r>
            <w:r w:rsidR="006F78AF" w:rsidRPr="00DF66A7">
              <w:rPr>
                <w:rFonts w:eastAsia="SimSun"/>
                <w:color w:val="000000"/>
                <w:lang w:eastAsia="zh-CN"/>
              </w:rPr>
              <w:t xml:space="preserve"> и рабочая </w:t>
            </w:r>
            <w:r w:rsidRPr="00DF66A7">
              <w:rPr>
                <w:rFonts w:eastAsia="SimSun"/>
                <w:color w:val="000000"/>
                <w:lang w:eastAsia="zh-CN"/>
              </w:rPr>
              <w:t>документации (стадии П и Р);</w:t>
            </w:r>
          </w:p>
          <w:p w14:paraId="1DE34EEC" w14:textId="77777777" w:rsidR="006F78AF" w:rsidRPr="00DF66A7" w:rsidRDefault="006F78AF" w:rsidP="0002782F">
            <w:pPr>
              <w:rPr>
                <w:rFonts w:eastAsia="SimSun"/>
                <w:color w:val="000000"/>
                <w:lang w:eastAsia="zh-CN"/>
              </w:rPr>
            </w:pPr>
            <w:r w:rsidRPr="00DF66A7">
              <w:rPr>
                <w:rFonts w:eastAsia="SimSun"/>
                <w:color w:val="000000"/>
                <w:lang w:eastAsia="zh-CN"/>
              </w:rPr>
              <w:t>Состав рабочей документации должен включать следующие разделы:</w:t>
            </w:r>
          </w:p>
          <w:p w14:paraId="34577872" w14:textId="77777777" w:rsidR="000E221B" w:rsidRPr="00DF66A7" w:rsidRDefault="006F78AF" w:rsidP="003A589B">
            <w:pPr>
              <w:rPr>
                <w:rFonts w:eastAsia="SimSun"/>
                <w:color w:val="000000"/>
                <w:lang w:eastAsia="zh-CN"/>
              </w:rPr>
            </w:pPr>
            <w:r w:rsidRPr="00DF66A7">
              <w:rPr>
                <w:rFonts w:eastAsia="SimSun"/>
                <w:color w:val="000000"/>
                <w:lang w:eastAsia="zh-CN"/>
              </w:rPr>
              <w:t>ТК – технологические коммуникации;</w:t>
            </w:r>
          </w:p>
          <w:p w14:paraId="1AB4768C" w14:textId="77777777" w:rsidR="006F745A" w:rsidRPr="00DF66A7" w:rsidRDefault="0002782F" w:rsidP="0002782F">
            <w:pPr>
              <w:rPr>
                <w:rFonts w:eastAsia="SimSun"/>
                <w:color w:val="000000"/>
                <w:lang w:eastAsia="zh-CN"/>
              </w:rPr>
            </w:pPr>
            <w:r w:rsidRPr="00DF66A7">
              <w:rPr>
                <w:rFonts w:eastAsia="SimSun"/>
                <w:color w:val="000000"/>
                <w:lang w:eastAsia="zh-CN"/>
              </w:rPr>
              <w:t xml:space="preserve">Должно быть предоставлено заключение экспертизы промышленной безопасности (ЭПБ) проектной документации (в случае её проведения); </w:t>
            </w:r>
          </w:p>
          <w:p w14:paraId="18349721" w14:textId="77777777" w:rsidR="006D0491" w:rsidRPr="0002782F" w:rsidRDefault="0002782F" w:rsidP="00762A32">
            <w:r w:rsidRPr="00DF66A7">
              <w:rPr>
                <w:rFonts w:eastAsia="SimSun"/>
                <w:color w:val="000000"/>
                <w:lang w:eastAsia="zh-CN"/>
              </w:rPr>
              <w:t xml:space="preserve">Должна быть разработана </w:t>
            </w:r>
            <w:r w:rsidR="00762A32" w:rsidRPr="00DF66A7">
              <w:rPr>
                <w:rFonts w:eastAsia="SimSun"/>
                <w:color w:val="000000"/>
                <w:lang w:eastAsia="zh-CN"/>
              </w:rPr>
              <w:t>сметная документация</w:t>
            </w:r>
            <w:r w:rsidRPr="00DF66A7">
              <w:rPr>
                <w:rFonts w:eastAsia="SimSun"/>
                <w:color w:val="000000"/>
                <w:lang w:eastAsia="zh-CN"/>
              </w:rPr>
              <w:t>.</w:t>
            </w:r>
          </w:p>
        </w:tc>
      </w:tr>
      <w:tr w:rsidR="007630AC" w14:paraId="6ED3B3C3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0C77CAA8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6AA6467A" w14:textId="77777777" w:rsidR="007630AC" w:rsidRDefault="001C115E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Требования к составу сметной документации</w:t>
            </w:r>
          </w:p>
        </w:tc>
        <w:tc>
          <w:tcPr>
            <w:tcW w:w="4884" w:type="dxa"/>
            <w:shd w:val="clear" w:color="auto" w:fill="auto"/>
          </w:tcPr>
          <w:p w14:paraId="07EAA00C" w14:textId="77777777" w:rsidR="007630AC" w:rsidRPr="00D30B14" w:rsidRDefault="001C115E">
            <w:pPr>
              <w:jc w:val="both"/>
              <w:rPr>
                <w:b/>
                <w:color w:val="000000"/>
              </w:rPr>
            </w:pPr>
            <w:r w:rsidRPr="00D30B14">
              <w:rPr>
                <w:b/>
                <w:color w:val="000000"/>
              </w:rPr>
              <w:t>Порядок составления смет и основные положения существующей сметно-нормативной базы</w:t>
            </w:r>
          </w:p>
          <w:p w14:paraId="4F0AAB26" w14:textId="023D1CBA" w:rsidR="007630AC" w:rsidRPr="00D30B14" w:rsidRDefault="001C115E">
            <w:pPr>
              <w:jc w:val="both"/>
              <w:rPr>
                <w:color w:val="000000"/>
              </w:rPr>
            </w:pPr>
            <w:r w:rsidRPr="00B5277A">
              <w:rPr>
                <w:color w:val="000000"/>
              </w:rPr>
              <w:t xml:space="preserve">Сметная документация на техническое перевооружение и реконструкцию (далее – </w:t>
            </w:r>
            <w:proofErr w:type="spellStart"/>
            <w:r w:rsidRPr="00B5277A">
              <w:rPr>
                <w:color w:val="000000"/>
              </w:rPr>
              <w:t>ТПиР</w:t>
            </w:r>
            <w:proofErr w:type="spellEnd"/>
            <w:r w:rsidRPr="00B5277A">
              <w:rPr>
                <w:color w:val="000000"/>
              </w:rPr>
              <w:t xml:space="preserve">) составляется на основе следующих исходных </w:t>
            </w:r>
            <w:r w:rsidRPr="001F064E">
              <w:rPr>
                <w:color w:val="000000"/>
              </w:rPr>
              <w:t>данных:</w:t>
            </w:r>
          </w:p>
          <w:p w14:paraId="6754B2E2" w14:textId="77777777" w:rsidR="007630AC" w:rsidRPr="00D30B14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D30B14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техническое задание;</w:t>
            </w:r>
          </w:p>
          <w:p w14:paraId="375F7F63" w14:textId="77777777" w:rsidR="007630AC" w:rsidRPr="00D30B14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D30B14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проектная (рабочая) документация, включая чертежи;</w:t>
            </w:r>
          </w:p>
          <w:p w14:paraId="65A6D965" w14:textId="77777777" w:rsidR="007630AC" w:rsidRPr="00D30B14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D30B14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ведомости объёмов строительных и монтажных работ;</w:t>
            </w:r>
          </w:p>
          <w:p w14:paraId="4CEEEF20" w14:textId="77777777" w:rsidR="007630AC" w:rsidRPr="00D30B14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D30B14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спецификации и ведомости потребности оборудования;</w:t>
            </w:r>
          </w:p>
          <w:p w14:paraId="05588D00" w14:textId="77777777" w:rsidR="007630AC" w:rsidRPr="00D30B14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D30B14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пояснительные записки к проектным материалам;</w:t>
            </w:r>
          </w:p>
          <w:p w14:paraId="3125DB78" w14:textId="77777777" w:rsidR="007630AC" w:rsidRPr="00D30B14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D30B14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иные исходные данные в </w:t>
            </w:r>
            <w:proofErr w:type="gramStart"/>
            <w:r w:rsidRPr="00D30B14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составе  документации</w:t>
            </w:r>
            <w:proofErr w:type="gramEnd"/>
            <w:r w:rsidRPr="00D30B14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61535A" w14:textId="77777777" w:rsidR="007630AC" w:rsidRPr="00D30B14" w:rsidRDefault="007630AC">
            <w:pPr>
              <w:jc w:val="both"/>
              <w:rPr>
                <w:rFonts w:eastAsia="Tahoma"/>
                <w:color w:val="000000"/>
                <w:lang w:bidi="ru-RU"/>
              </w:rPr>
            </w:pPr>
          </w:p>
          <w:p w14:paraId="74C7657B" w14:textId="77777777" w:rsidR="007630AC" w:rsidRPr="00762A32" w:rsidRDefault="001C115E">
            <w:pPr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 xml:space="preserve">При определении стоимости мероприятий по </w:t>
            </w:r>
            <w:proofErr w:type="spellStart"/>
            <w:r w:rsidRPr="00762A32">
              <w:rPr>
                <w:color w:val="000000"/>
              </w:rPr>
              <w:t>ТПиР</w:t>
            </w:r>
            <w:proofErr w:type="spellEnd"/>
            <w:r w:rsidRPr="00762A32">
              <w:rPr>
                <w:color w:val="000000"/>
              </w:rPr>
              <w:t xml:space="preserve"> приоритетным методом составления сметных расчётов является базисно-индексный метод.</w:t>
            </w:r>
          </w:p>
          <w:p w14:paraId="208D0BF5" w14:textId="77777777" w:rsidR="007630AC" w:rsidRPr="00762A32" w:rsidRDefault="001C115E">
            <w:pPr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 xml:space="preserve">При определении стоимости работ по </w:t>
            </w:r>
            <w:proofErr w:type="spellStart"/>
            <w:r w:rsidRPr="00762A32">
              <w:rPr>
                <w:color w:val="000000"/>
              </w:rPr>
              <w:t>ТПиР</w:t>
            </w:r>
            <w:proofErr w:type="spellEnd"/>
            <w:r w:rsidRPr="00762A32">
              <w:rPr>
                <w:color w:val="000000"/>
              </w:rPr>
              <w:t xml:space="preserve"> необходимо применять следующие сборники сметно-нормативной базы Минстроя России в </w:t>
            </w:r>
            <w:r w:rsidRPr="00762A32">
              <w:rPr>
                <w:color w:val="000000"/>
              </w:rPr>
              <w:lastRenderedPageBreak/>
              <w:t>актуальной редакции в порядке их приоритетности:</w:t>
            </w:r>
          </w:p>
          <w:p w14:paraId="5E107B9C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ФЕР/ТЕР;</w:t>
            </w:r>
          </w:p>
          <w:p w14:paraId="3963060F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ФЕРм</w:t>
            </w:r>
            <w:proofErr w:type="spell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ТЕРм</w:t>
            </w:r>
            <w:proofErr w:type="spell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EC46FE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ФЕРп</w:t>
            </w:r>
            <w:proofErr w:type="spell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ТЕРп</w:t>
            </w:r>
            <w:proofErr w:type="spell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6C3412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ФЕРр</w:t>
            </w:r>
            <w:proofErr w:type="spell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ТЕРр</w:t>
            </w:r>
            <w:proofErr w:type="spell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F16806A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ФЕРмр</w:t>
            </w:r>
            <w:proofErr w:type="spell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ТЕРмр</w:t>
            </w:r>
            <w:proofErr w:type="spell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492F3C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Базовые цены на ремонт </w:t>
            </w:r>
            <w:proofErr w:type="spell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энергооборудования</w:t>
            </w:r>
            <w:proofErr w:type="spell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, ЗАО «ЦКБ </w:t>
            </w:r>
            <w:proofErr w:type="spell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Энергоремонт</w:t>
            </w:r>
            <w:proofErr w:type="spell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5BA5EAA2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Справочник инженера-сметчика «Нормы и расценки на новые технологии в строительстве» под редакцией </w:t>
            </w:r>
            <w:proofErr w:type="spell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Горячкина</w:t>
            </w:r>
            <w:proofErr w:type="spell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П. В. (в исключительных случаях, при отсутствии сметных нормативов в базе Минстроя России);</w:t>
            </w:r>
          </w:p>
          <w:p w14:paraId="072740E4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ЕРмр</w:t>
            </w:r>
            <w:proofErr w:type="spell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(Сборники сметных нормативов, разработанные ООО «Координационным центром по ценообразованию и сметному нормированию в строительстве»);</w:t>
            </w:r>
          </w:p>
          <w:p w14:paraId="07F11DDC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«Прейскуранты ОРГРЭС»;</w:t>
            </w:r>
          </w:p>
          <w:p w14:paraId="481328C9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ВУЕР, ВЕПР, ВСН и пр. ведомственные сборники;</w:t>
            </w:r>
          </w:p>
          <w:p w14:paraId="221072C6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 случаях отсутствия проектно-сметной документации на основании укрупненных показателей сметной стоимости, показателей по объектам — аналогам и др. укрупненных сметных нормативов.</w:t>
            </w:r>
          </w:p>
          <w:p w14:paraId="6C0FE1E8" w14:textId="77777777" w:rsidR="007630AC" w:rsidRPr="00762A32" w:rsidRDefault="007630AC">
            <w:pPr>
              <w:jc w:val="both"/>
              <w:rPr>
                <w:rFonts w:eastAsia="Tahoma"/>
                <w:color w:val="000000"/>
                <w:lang w:bidi="ru-RU"/>
              </w:rPr>
            </w:pPr>
          </w:p>
          <w:p w14:paraId="385A622A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>Для пересчёта в текущие (прогнозные) цены к базисной стоимости мероприятий, определённой на основании СНБ Минстроя России, могут применяться индексы на основании текущих данных периодических официальных изданий Министерств и Ведомств РФ по ценообразованию и сметному нормированию в строительстве.</w:t>
            </w:r>
          </w:p>
          <w:p w14:paraId="7E74B9D9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>Уровень предельных значений поправочных индексов для пересчёта в текущие (прогнозные) цены к ценам сборников БЦ РЭО, Прейскурантов и иных Ведомственных сборников (ОРГРЭС, ВУЕР, ВСН и т.п.) при подаче предложений принимается на уровне, не выше установленного Заказчиком.</w:t>
            </w:r>
          </w:p>
          <w:p w14:paraId="5F0ABCCE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 xml:space="preserve">При определении стоимости мероприятий по </w:t>
            </w:r>
            <w:proofErr w:type="spellStart"/>
            <w:r w:rsidRPr="00762A32">
              <w:rPr>
                <w:color w:val="000000"/>
              </w:rPr>
              <w:t>ТПиР</w:t>
            </w:r>
            <w:proofErr w:type="spellEnd"/>
            <w:r w:rsidRPr="00762A32">
              <w:rPr>
                <w:color w:val="000000"/>
              </w:rPr>
              <w:t xml:space="preserve"> в сметной документации при наличии соответствующих обоснований возможен учёт усложняющих факторов и условий производства, с помощью соответствующих коэффициентов, приведенных в сборниках сметных норм и расценок, в Методических рекомендациях по применению федеральных </w:t>
            </w:r>
            <w:r w:rsidRPr="00762A32">
              <w:rPr>
                <w:color w:val="000000"/>
              </w:rPr>
              <w:lastRenderedPageBreak/>
              <w:t>единичных расценок на строительные, специальные строительные, ремонтно-строительные, монтаж оборудования и пусконаладочные работы, утвержденных Приказ Минстроя России от 04.09.2019 N 519/</w:t>
            </w:r>
            <w:proofErr w:type="spellStart"/>
            <w:r w:rsidRPr="00762A32">
              <w:rPr>
                <w:color w:val="000000"/>
              </w:rPr>
              <w:t>пр</w:t>
            </w:r>
            <w:proofErr w:type="spellEnd"/>
            <w:r w:rsidRPr="00762A32">
              <w:rPr>
                <w:color w:val="000000"/>
              </w:rPr>
              <w:t xml:space="preserve"> «Об утверждении Методических рекомендаций по применению федеральных единичных расценок на строительные, специальные строительные, ремонтно-строительные, монтаж оборудования и пусконаладочные работы».</w:t>
            </w:r>
          </w:p>
          <w:p w14:paraId="39FA1828" w14:textId="77777777" w:rsidR="007630AC" w:rsidRPr="00762A32" w:rsidRDefault="007630AC">
            <w:pPr>
              <w:jc w:val="both"/>
              <w:rPr>
                <w:rFonts w:eastAsia="Tahoma"/>
                <w:color w:val="000000"/>
                <w:lang w:bidi="ru-RU"/>
              </w:rPr>
            </w:pPr>
          </w:p>
          <w:p w14:paraId="4A7D90E5" w14:textId="77777777" w:rsidR="007630AC" w:rsidRPr="00762A32" w:rsidRDefault="001C115E">
            <w:pPr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762A32">
              <w:rPr>
                <w:rFonts w:eastAsia="Tahoma"/>
                <w:b/>
                <w:color w:val="000000"/>
                <w:lang w:bidi="ru-RU"/>
              </w:rPr>
              <w:t>Определение стоимости работ по калькуляции</w:t>
            </w:r>
          </w:p>
          <w:p w14:paraId="4E2C7D47" w14:textId="77777777" w:rsidR="007630AC" w:rsidRPr="00762A32" w:rsidRDefault="001C115E">
            <w:pPr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 xml:space="preserve">В случае отсутствия в СНБ расценок в отношении отдельных работ по </w:t>
            </w:r>
            <w:proofErr w:type="spellStart"/>
            <w:r w:rsidRPr="00762A32">
              <w:rPr>
                <w:color w:val="000000"/>
              </w:rPr>
              <w:t>ТПиР</w:t>
            </w:r>
            <w:proofErr w:type="spellEnd"/>
            <w:r w:rsidRPr="00762A32">
              <w:rPr>
                <w:color w:val="000000"/>
              </w:rPr>
              <w:t>, а также в случае несоответствия фактического состава работ составу, предусмотренному расценкой, допускается определение стоимости по калькуляциям.</w:t>
            </w:r>
          </w:p>
          <w:p w14:paraId="1BCEEFB3" w14:textId="77777777" w:rsidR="007630AC" w:rsidRPr="00762A32" w:rsidRDefault="001C115E">
            <w:pPr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>Составление калькуляций на работы, не предусмотренные расценками СНБ Минстроя России, осуществляется в следующем порядке:</w:t>
            </w:r>
          </w:p>
          <w:p w14:paraId="6CCE76DF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определение средств на оплату труда в соответствии с показателями часовой оплаты труда рабочих-строителей, в зависимости от среднего разряда работ при 6-ти разрядной тарифной сетке, машинистов, специалистов, приведенных в сборниках Тарифных ставок;</w:t>
            </w:r>
          </w:p>
          <w:p w14:paraId="47B348D7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определение Накладных расходов и Сметной прибыли в соответствии с Приказом Министерства строительства и жилищно-коммунального хозяйства Российской Федерации от 21.12.2020 N 812/</w:t>
            </w:r>
            <w:proofErr w:type="spell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, с учётом того вида основных работ в сметном расчёте, в отношении стоимости которого составляется калькуляция;</w:t>
            </w:r>
          </w:p>
          <w:p w14:paraId="43FE3573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определение стоимости эксплуатации машин и механизмов в соответствии с методами, указанными в Приказе Министерства строительства и жилищно-коммунального хозяйства Российской Федерации от 04.08.2020 N 421/</w:t>
            </w:r>
            <w:proofErr w:type="spell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, федеральными/территориальными сборниками сметных расценок на эксплуатацию строительных машин и автотранспортных средств (ФСЭМ/ТСЭМ), а также положениями МДС 81-3.99;</w:t>
            </w:r>
          </w:p>
          <w:p w14:paraId="0A555259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определение стоимости материально-технических ресурсов (далее — МТР) в соответствии с разделом 3 настоящих Рекомендаций;</w:t>
            </w:r>
          </w:p>
          <w:p w14:paraId="0644E472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дополнительных затрат, не учтенных СНБ, при необходимости (командировочные и т.п.).</w:t>
            </w:r>
          </w:p>
          <w:p w14:paraId="1BFCA12A" w14:textId="77777777" w:rsidR="007630AC" w:rsidRPr="00762A32" w:rsidRDefault="007630AC">
            <w:pPr>
              <w:tabs>
                <w:tab w:val="left" w:pos="567"/>
              </w:tabs>
              <w:jc w:val="both"/>
              <w:rPr>
                <w:color w:val="000000"/>
              </w:rPr>
            </w:pPr>
          </w:p>
          <w:p w14:paraId="45BF8121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 xml:space="preserve">При составлении калькуляций для определения норм времени допускается применение расценок сборников ЕРЕР-84 на строительные конструкции и работы и сборников ВРЭР-87 на ремонтно-строительные работы, а также </w:t>
            </w:r>
            <w:proofErr w:type="spellStart"/>
            <w:r w:rsidRPr="00762A32">
              <w:rPr>
                <w:color w:val="000000"/>
              </w:rPr>
              <w:t>ЕНиР</w:t>
            </w:r>
            <w:proofErr w:type="spellEnd"/>
            <w:r w:rsidRPr="00762A32">
              <w:rPr>
                <w:color w:val="000000"/>
              </w:rPr>
              <w:t xml:space="preserve">, </w:t>
            </w:r>
            <w:proofErr w:type="spellStart"/>
            <w:r w:rsidRPr="00762A32">
              <w:rPr>
                <w:color w:val="000000"/>
              </w:rPr>
              <w:t>ВНиР</w:t>
            </w:r>
            <w:proofErr w:type="spellEnd"/>
            <w:r w:rsidRPr="00762A32">
              <w:rPr>
                <w:color w:val="000000"/>
              </w:rPr>
              <w:t xml:space="preserve"> и иной действующей СНБ.</w:t>
            </w:r>
          </w:p>
          <w:p w14:paraId="5EC9A3A8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>В случае отсутствия норм времени в каких-либо нормативных документах и справочниках, обоснование трудозатрат возможно на основе действующих технологических карт, норм времени, утвержденных и применяемых Подрядчиком.</w:t>
            </w:r>
          </w:p>
          <w:p w14:paraId="7898479C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>На цены, определенные по калькуляциям, не распространяются «Общие положения» сборников СНБ Минстроя России и частей БЦ РЭО, а также Дополнений к ним.</w:t>
            </w:r>
          </w:p>
          <w:p w14:paraId="050014E0" w14:textId="77777777" w:rsidR="007630AC" w:rsidRPr="00762A32" w:rsidRDefault="007630AC">
            <w:pPr>
              <w:jc w:val="both"/>
              <w:rPr>
                <w:rFonts w:eastAsia="Tahoma"/>
                <w:color w:val="000000"/>
                <w:lang w:bidi="ru-RU"/>
              </w:rPr>
            </w:pPr>
          </w:p>
          <w:p w14:paraId="6F2D89BF" w14:textId="77777777" w:rsidR="007630AC" w:rsidRPr="00762A32" w:rsidRDefault="001C115E">
            <w:pPr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762A32">
              <w:rPr>
                <w:rFonts w:eastAsia="Tahoma"/>
                <w:b/>
                <w:color w:val="000000"/>
                <w:lang w:bidi="ru-RU"/>
              </w:rPr>
              <w:t>Определение стоимости МТР</w:t>
            </w:r>
          </w:p>
          <w:p w14:paraId="410A6351" w14:textId="77777777" w:rsidR="007630AC" w:rsidRPr="00762A32" w:rsidRDefault="001C115E">
            <w:pPr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 xml:space="preserve">Материально-технические ресурсы, используемые при производстве работ по </w:t>
            </w:r>
            <w:proofErr w:type="spellStart"/>
            <w:r w:rsidRPr="00762A32">
              <w:rPr>
                <w:color w:val="000000"/>
              </w:rPr>
              <w:t>ТПиР</w:t>
            </w:r>
            <w:proofErr w:type="spellEnd"/>
            <w:r w:rsidRPr="00762A32">
              <w:rPr>
                <w:color w:val="000000"/>
              </w:rPr>
              <w:t>, отражаются в сметной документации отдельными разделами:</w:t>
            </w:r>
          </w:p>
          <w:p w14:paraId="4690E8E0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МТР Подрядчика;</w:t>
            </w:r>
          </w:p>
          <w:p w14:paraId="4042BA08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МТР Заказчика.</w:t>
            </w:r>
          </w:p>
          <w:p w14:paraId="5AE7AAE2" w14:textId="77777777" w:rsidR="007630AC" w:rsidRPr="00762A32" w:rsidRDefault="007630AC">
            <w:pPr>
              <w:jc w:val="both"/>
              <w:rPr>
                <w:rFonts w:eastAsia="Tahoma"/>
                <w:color w:val="000000"/>
                <w:lang w:bidi="ru-RU"/>
              </w:rPr>
            </w:pPr>
          </w:p>
          <w:p w14:paraId="0493821D" w14:textId="77777777" w:rsidR="007630AC" w:rsidRPr="00762A32" w:rsidRDefault="001C115E">
            <w:pPr>
              <w:jc w:val="both"/>
              <w:rPr>
                <w:bCs/>
                <w:kern w:val="32"/>
              </w:rPr>
            </w:pPr>
            <w:r w:rsidRPr="00762A32">
              <w:rPr>
                <w:bCs/>
                <w:kern w:val="32"/>
              </w:rPr>
              <w:t>Стоимость МТР в сметной документации определяется:</w:t>
            </w:r>
          </w:p>
          <w:p w14:paraId="29F33621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 базисном уровне цен — по федеральным, территориальным (региональным) и отраслевым сборникам (каталогам) сметных цен на материалы, изделия и конструкции;</w:t>
            </w:r>
          </w:p>
          <w:p w14:paraId="72704E2D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 текущем уровне цен — по Сборнику средних сметных цен на материалы, изделия и конструкции в разрезе субъектов Российской Федерации;</w:t>
            </w:r>
          </w:p>
          <w:p w14:paraId="59740B68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 текущем уровне цен — на основе фактической стоимости материалов, изделий и конструкций, только в случае отсутствия таковых в СНБ.</w:t>
            </w:r>
          </w:p>
          <w:p w14:paraId="53E686BF" w14:textId="77777777" w:rsidR="007630AC" w:rsidRPr="00762A32" w:rsidRDefault="007630AC">
            <w:pPr>
              <w:jc w:val="both"/>
              <w:rPr>
                <w:rFonts w:eastAsia="Tahoma"/>
                <w:color w:val="000000"/>
                <w:lang w:bidi="ru-RU"/>
              </w:rPr>
            </w:pPr>
          </w:p>
          <w:p w14:paraId="4DCC31CA" w14:textId="77777777" w:rsidR="007630AC" w:rsidRPr="00762A32" w:rsidRDefault="001C115E">
            <w:pPr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 xml:space="preserve">Необходимо руководствоваться следующей приоритетностью при определении стоимости МТР в составе мероприятий по </w:t>
            </w:r>
            <w:proofErr w:type="spellStart"/>
            <w:r w:rsidRPr="00762A32">
              <w:rPr>
                <w:color w:val="000000"/>
              </w:rPr>
              <w:t>ТПиР</w:t>
            </w:r>
            <w:proofErr w:type="spellEnd"/>
            <w:r w:rsidRPr="00762A32">
              <w:rPr>
                <w:color w:val="000000"/>
              </w:rPr>
              <w:t>:</w:t>
            </w:r>
          </w:p>
          <w:p w14:paraId="2D9EFB82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на основе справочников Федеральных сметных цен на материалы, изделия и конструкции, применяемые в строительстве (ФССЦ)/ Территориальных сметных цен на материалы (СЦМ, ССЦ);</w:t>
            </w:r>
          </w:p>
          <w:p w14:paraId="47237DFF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lastRenderedPageBreak/>
              <w:t>на основе Сборника средних сметных цен на материалы, изделия и конструкции в разрезе субъектов Российской Федерации (СССЦ);</w:t>
            </w:r>
          </w:p>
          <w:p w14:paraId="37A57C53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на основе договорных цен с производителями и цен, приведенных в прайс-листах, с учётом при необходимости транспортных и заготовительно-складских расходов (далее — ТЗСР). Уровень ТЗСР при подаче предложений принимается на уровне, не выше установленного Заказчиком. Пересчёт текущей стоимости МТР в базисный уровень цен (в случае необходимости) рекомендуется осуществлять путём деления текущей стоимости, принятой по прайс-листам или счетам Поставщика, с учетом транспортных и заготовительно-складских расходов, на тот индекс, который будет применяться для пересчета стоимости мероприятия из базисного уровня в текущий (индекс к СМР или индексы по статьям затрат).</w:t>
            </w:r>
          </w:p>
          <w:p w14:paraId="629F4A13" w14:textId="77777777" w:rsidR="007630AC" w:rsidRPr="00762A32" w:rsidRDefault="007630AC">
            <w:pPr>
              <w:jc w:val="both"/>
              <w:rPr>
                <w:rFonts w:eastAsia="Tahoma"/>
                <w:color w:val="000000"/>
                <w:lang w:bidi="ru-RU"/>
              </w:rPr>
            </w:pPr>
          </w:p>
          <w:p w14:paraId="13E9B783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>При выборе любого из вышеназванных методов определения стоимости МТР необходимо проводить их анализ для учёта в сметной документации оптимальной стоимости при условии соответствия наименованию и типу используемого материального ресурса.</w:t>
            </w:r>
          </w:p>
          <w:p w14:paraId="0831D2B1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>При определении в сметной документации стоимости МТР на основании прайс-листов, необходимо указывать наименование организации и дату составления прайс-листа. К сметным расчётам должны быть приложены документы, обосновывающие стоимость МТР.</w:t>
            </w:r>
          </w:p>
          <w:p w14:paraId="7A6C8951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 xml:space="preserve">При оформлении сметной документации по мероприятиям </w:t>
            </w:r>
            <w:proofErr w:type="spellStart"/>
            <w:r w:rsidRPr="00762A32">
              <w:rPr>
                <w:color w:val="000000"/>
              </w:rPr>
              <w:t>ТПиР</w:t>
            </w:r>
            <w:proofErr w:type="spellEnd"/>
            <w:r w:rsidRPr="00762A32">
              <w:rPr>
                <w:color w:val="000000"/>
              </w:rPr>
              <w:t xml:space="preserve"> с использованием МТР Заказчика, исключение указанных МТР из сметного расчёта производится до начисления лимитированных затрат.</w:t>
            </w:r>
          </w:p>
          <w:p w14:paraId="30DCF165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 xml:space="preserve">В соответствии с положениями МДС единичные расценки корректировке не подлежат, в </w:t>
            </w:r>
            <w:proofErr w:type="spellStart"/>
            <w:r w:rsidRPr="00762A32">
              <w:rPr>
                <w:color w:val="000000"/>
              </w:rPr>
              <w:t>т.ч</w:t>
            </w:r>
            <w:proofErr w:type="spellEnd"/>
            <w:r w:rsidRPr="00762A32">
              <w:rPr>
                <w:color w:val="000000"/>
              </w:rPr>
              <w:t xml:space="preserve">. в случае, когда используются иные типы и виды строительных материалов, изделий или конструкций (включая импортные) по сравнению с предусмотренными в сборниках ГЭСН-2001 (ФЕР-2001, ТЕР-2001), не меняющие принципиально технологические и организационные схемы производства строительно-монтажных работ и не снижающие качественный уровень </w:t>
            </w:r>
            <w:r w:rsidRPr="00762A32">
              <w:rPr>
                <w:color w:val="000000"/>
              </w:rPr>
              <w:lastRenderedPageBreak/>
              <w:t>реконструируемого объекта (за исключением случаев, когда замена материалов произведена по требованию Заказчика). В случае если замена материалов произведена по требованию Заказчика, применение указанных материалов должно подтверждаться проектной документацией, ведомостями объёмов работ и иными документами, являющимися основанием для составления сметной документации.</w:t>
            </w:r>
          </w:p>
          <w:p w14:paraId="27258B08" w14:textId="77777777" w:rsidR="007630AC" w:rsidRPr="00762A32" w:rsidRDefault="007630AC">
            <w:pPr>
              <w:jc w:val="both"/>
              <w:rPr>
                <w:rFonts w:eastAsia="Tahoma"/>
                <w:color w:val="000000"/>
                <w:lang w:bidi="ru-RU"/>
              </w:rPr>
            </w:pPr>
          </w:p>
          <w:p w14:paraId="6653757D" w14:textId="77777777" w:rsidR="007630AC" w:rsidRPr="00762A32" w:rsidRDefault="001C115E">
            <w:pPr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762A32">
              <w:rPr>
                <w:rFonts w:eastAsia="Tahoma"/>
                <w:b/>
                <w:color w:val="000000"/>
                <w:lang w:bidi="ru-RU"/>
              </w:rPr>
              <w:t>Порядок начисления накладных расходов и сметной прибыли в ЛСР при применении СНБ Минстроя России</w:t>
            </w:r>
          </w:p>
          <w:p w14:paraId="2ACF3678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>При определении накладных расходов и сметной прибыли в локальных сметных расчётах следует руководствоваться:</w:t>
            </w:r>
          </w:p>
          <w:p w14:paraId="6A696F4F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>Приказ Минстроя России от 21.12.2020 N 812/</w:t>
            </w:r>
            <w:proofErr w:type="spellStart"/>
            <w:r w:rsidRPr="00762A32">
              <w:rPr>
                <w:color w:val="000000"/>
              </w:rPr>
              <w:t>пр</w:t>
            </w:r>
            <w:proofErr w:type="spellEnd"/>
            <w:r w:rsidRPr="00762A32">
              <w:rPr>
                <w:color w:val="000000"/>
              </w:rPr>
              <w:t xml:space="preserve"> «Об утверждении Методики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строительства» (Зарегистрировано в Минюсте России 25.03.2021 N 62869), с изменениями согласно актуальным письмам Минстроя России и иных уполномоченных органов по ценообразованию и сметному нормированию в строительстве на территории РФ.</w:t>
            </w:r>
          </w:p>
          <w:p w14:paraId="5689620A" w14:textId="38BF5BE6" w:rsidR="007630AC" w:rsidRDefault="001C115E" w:rsidP="00385472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>Необходимо учитывать распоряжения, письма, постановления и иные документы официальных уполномоченных органов по ценообразованию и сметному нормированию в строительстве на территории РФ, вносящие изменения в порядок начисления накладных расходов, сметной прибыли и порядок применения коэффициентов к ним.</w:t>
            </w:r>
          </w:p>
          <w:p w14:paraId="20355887" w14:textId="77777777" w:rsidR="00385472" w:rsidRPr="00385472" w:rsidRDefault="00385472" w:rsidP="00385472">
            <w:pPr>
              <w:tabs>
                <w:tab w:val="left" w:pos="567"/>
              </w:tabs>
              <w:jc w:val="both"/>
              <w:rPr>
                <w:color w:val="000000"/>
              </w:rPr>
            </w:pPr>
          </w:p>
          <w:p w14:paraId="6F82F99D" w14:textId="77777777" w:rsidR="007630AC" w:rsidRPr="00762A32" w:rsidRDefault="001C115E">
            <w:pPr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762A32">
              <w:rPr>
                <w:rFonts w:eastAsia="Tahoma"/>
                <w:b/>
                <w:color w:val="000000"/>
                <w:lang w:bidi="ru-RU"/>
              </w:rPr>
              <w:t>Определение стоимости оборудования</w:t>
            </w:r>
          </w:p>
          <w:p w14:paraId="0EAEF007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 xml:space="preserve">Цена приобретения оборудования может определяться на основании информации, предоставляемой отечественными и зарубежными производителями и поставщиками оборудования. Допускается определение стоимости оборудования в базисном уровне цен с использованием прейскурантов оптовых цен соответствующего периода. Пересчет базисной стоимости в текущий (прогнозный) уровень производится по соответствующим индексам изменения цен </w:t>
            </w:r>
            <w:r w:rsidRPr="00762A32">
              <w:rPr>
                <w:color w:val="000000"/>
              </w:rPr>
              <w:lastRenderedPageBreak/>
              <w:t>на технологическое оборудование, согласно ежеквартальным письмам Минстроя России.</w:t>
            </w:r>
          </w:p>
          <w:p w14:paraId="683AF6E9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>Запасные части могут быть включены в комплект поставки оборудования, при этом их стоимость учитывается в цене приобретения оборудования. В случае, когда запасные части не входят в комплект поставки оборудования, их стоимость учитывается дополнительно, исходя из спецификации на запасные части по ценам поставщиков и производителей.</w:t>
            </w:r>
          </w:p>
          <w:p w14:paraId="391F3597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>В состав затрат, относимых на стоимость оборудования, включаются:</w:t>
            </w:r>
          </w:p>
          <w:p w14:paraId="7D57BFBD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приобретение технологической оснастки;</w:t>
            </w:r>
          </w:p>
          <w:p w14:paraId="2A63A65B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шеф-монтаж</w:t>
            </w:r>
            <w:proofErr w:type="gram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F1ABBA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доводка на месте установки;</w:t>
            </w:r>
          </w:p>
          <w:p w14:paraId="1155E107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доизготовление</w:t>
            </w:r>
            <w:proofErr w:type="spellEnd"/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(доработка и укрупнительная сборка) в построечных условиях крупногабаритного и тяжеловесного оборудования;</w:t>
            </w:r>
          </w:p>
          <w:p w14:paraId="26A696F2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стоимость тары, упаковки, транспортные расходы и услуги снабженческо-сбытовых организаций, расходы на комплектацию, заготовительно-складские и прочие расходы.</w:t>
            </w:r>
          </w:p>
          <w:p w14:paraId="5FF98DBD" w14:textId="77777777" w:rsidR="007630AC" w:rsidRPr="00762A32" w:rsidRDefault="007630AC">
            <w:pPr>
              <w:jc w:val="both"/>
              <w:rPr>
                <w:rFonts w:eastAsia="Tahoma"/>
                <w:color w:val="000000"/>
                <w:lang w:bidi="ru-RU"/>
              </w:rPr>
            </w:pPr>
          </w:p>
          <w:p w14:paraId="03BF84F9" w14:textId="77777777" w:rsidR="007630AC" w:rsidRPr="00762A32" w:rsidRDefault="001C115E">
            <w:pPr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762A32">
              <w:rPr>
                <w:rFonts w:eastAsia="Tahoma"/>
                <w:b/>
                <w:color w:val="000000"/>
                <w:lang w:bidi="ru-RU"/>
              </w:rPr>
              <w:t>Определение уровня лимитированных и прочих затрат в составе ССР</w:t>
            </w:r>
          </w:p>
          <w:p w14:paraId="655CFADA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>При составлении Сводного сметного расчёта (далее — ССР) руководящим документом является Методика определения стоимости строительной продукции на территории РФ (Приказ Минстроя России от 04.08.2020 N 421/</w:t>
            </w:r>
            <w:proofErr w:type="spellStart"/>
            <w:r w:rsidRPr="00762A32">
              <w:rPr>
                <w:color w:val="000000"/>
              </w:rPr>
              <w:t>пр</w:t>
            </w:r>
            <w:proofErr w:type="spellEnd"/>
            <w:r w:rsidRPr="00762A32">
              <w:rPr>
                <w:color w:val="000000"/>
              </w:rPr>
              <w:t xml:space="preserve"> «Об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(Зарегистрировано в Минюсте России 23.09.2020 N 59986)), актуальные письма и разъяснения Министерств и Ведомств РФ по ценообразованию, вносящие изменения в установленный порядок по составлению ССР. Наименования глав ССР должны соответствовать наименованиям, указанным Постановлении Правительства РФ от 16.02.2008 № 87 «О составе разделов проектной документации и требованиях к их содержанию».</w:t>
            </w:r>
          </w:p>
          <w:p w14:paraId="3B107874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 xml:space="preserve">Лимит затрат на возведение временных зданий и сооружений определяется не выше норм, </w:t>
            </w:r>
            <w:r w:rsidRPr="00762A32">
              <w:rPr>
                <w:color w:val="000000"/>
              </w:rPr>
              <w:lastRenderedPageBreak/>
              <w:t>приведённых в Сборнике сметных норм затрат на строительство временных зданий и сооружений ГСН 81-05-01-2001, в процентах от сметной стоимости строительно-монтажных работ по итогам глав 1-7 ССР.</w:t>
            </w:r>
          </w:p>
          <w:p w14:paraId="01E9CC44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>Лимит затрат при производстве ремонтно-строительных работ в зимнее время определяется в соответствии с периодом, согласно предоставленному графику производства работ, но не выше норм ГСН 81-05-02-2007 к строительно-монтажным работам, выполняемым в зимний период, по итогам глав 1-8 ССР, при этом:</w:t>
            </w:r>
          </w:p>
          <w:p w14:paraId="014E032E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по мероприятиям, выполняемым в летний период, дополнительные затраты при производстве строительно-монтажных работ в зимнее время не учитываются;</w:t>
            </w:r>
          </w:p>
          <w:p w14:paraId="28DCB137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при производстве строительно-монтажных работ в отапливаемых помещениях указанные дополнительные затраты также не учитываются;</w:t>
            </w:r>
          </w:p>
          <w:p w14:paraId="3587499E" w14:textId="77777777" w:rsidR="007630AC" w:rsidRPr="00762A32" w:rsidRDefault="001C115E">
            <w:pPr>
              <w:numPr>
                <w:ilvl w:val="0"/>
                <w:numId w:val="6"/>
              </w:numPr>
              <w:suppressAutoHyphens/>
              <w:ind w:left="198" w:hanging="198"/>
              <w:jc w:val="both"/>
              <w:rPr>
                <w:rStyle w:val="26"/>
                <w:rFonts w:ascii="Times New Roman" w:hAnsi="Times New Roman" w:cs="Times New Roman"/>
                <w:sz w:val="24"/>
                <w:szCs w:val="24"/>
              </w:rPr>
            </w:pPr>
            <w:r w:rsidRPr="00762A32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в исключительных случаях допускается возмещение затрат при производстве работ в зимнее время по конструкциям и видам работ в соответствии с таблицей 5 раздела 2 ГСН 81-05-02-2007.</w:t>
            </w:r>
          </w:p>
          <w:p w14:paraId="221FF367" w14:textId="77777777" w:rsidR="007630AC" w:rsidRPr="00762A32" w:rsidRDefault="007630AC">
            <w:pPr>
              <w:jc w:val="both"/>
              <w:rPr>
                <w:rFonts w:eastAsia="Tahoma"/>
                <w:color w:val="000000"/>
                <w:lang w:bidi="ru-RU"/>
              </w:rPr>
            </w:pPr>
          </w:p>
          <w:p w14:paraId="3EC96CAB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>Затраты подрядной организации, связанные с выездом ремонтного персонала (командировочные расходы, стоимость проезда, проживания, провоз инструментов, приборов, приспособлений и т.д.), учитываются в смете дополнительно по предварительным обосновывающим расчетам. Окончательные расчёты с Заказчиком работ производятся по фактическим затратам, подтверждённым расчётами с представлением первичных бухгалтерских и иных отчётных документов, согласованных заказчиком работ. При этом фактические затраты не должны превышать плановые.</w:t>
            </w:r>
          </w:p>
          <w:p w14:paraId="505AA314" w14:textId="77777777" w:rsidR="007630AC" w:rsidRPr="00762A32" w:rsidRDefault="001C115E">
            <w:pPr>
              <w:tabs>
                <w:tab w:val="left" w:pos="567"/>
              </w:tabs>
              <w:jc w:val="both"/>
              <w:rPr>
                <w:color w:val="000000"/>
              </w:rPr>
            </w:pPr>
            <w:r w:rsidRPr="00762A32">
              <w:rPr>
                <w:color w:val="000000"/>
              </w:rPr>
              <w:t xml:space="preserve">Резерв средств на непредвиденные работы и затраты по мероприятиям </w:t>
            </w:r>
            <w:proofErr w:type="spellStart"/>
            <w:r w:rsidRPr="00762A32">
              <w:rPr>
                <w:color w:val="000000"/>
              </w:rPr>
              <w:t>ТПиР</w:t>
            </w:r>
            <w:proofErr w:type="spellEnd"/>
            <w:r w:rsidRPr="00762A32">
              <w:rPr>
                <w:color w:val="000000"/>
              </w:rPr>
              <w:t xml:space="preserve"> определяется от итога глав 1-12 сводного сметного расчёта, показывается отдельной строкой с распределением по графам 4-8 и учитывается в размере, не выше уровня, установленного Заказчиком — 2%.</w:t>
            </w:r>
          </w:p>
          <w:p w14:paraId="402F10A1" w14:textId="77777777" w:rsidR="007630AC" w:rsidRPr="00762A32" w:rsidRDefault="007630AC">
            <w:pPr>
              <w:jc w:val="both"/>
              <w:rPr>
                <w:rFonts w:eastAsia="Tahoma"/>
                <w:color w:val="000000"/>
                <w:lang w:bidi="ru-RU"/>
              </w:rPr>
            </w:pPr>
          </w:p>
          <w:p w14:paraId="689DCC93" w14:textId="77777777" w:rsidR="007630AC" w:rsidRPr="00762A32" w:rsidRDefault="001C115E">
            <w:pPr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762A32">
              <w:rPr>
                <w:rFonts w:eastAsia="Tahoma"/>
                <w:b/>
                <w:color w:val="000000"/>
                <w:lang w:bidi="ru-RU"/>
              </w:rPr>
              <w:t xml:space="preserve">Указания по определению стоимости работ по </w:t>
            </w:r>
            <w:proofErr w:type="spellStart"/>
            <w:r w:rsidRPr="00762A32">
              <w:rPr>
                <w:rFonts w:eastAsia="Tahoma"/>
                <w:b/>
                <w:color w:val="000000"/>
                <w:lang w:bidi="ru-RU"/>
              </w:rPr>
              <w:t>ТПиР</w:t>
            </w:r>
            <w:proofErr w:type="spellEnd"/>
          </w:p>
          <w:p w14:paraId="08BE0650" w14:textId="77777777" w:rsidR="007630AC" w:rsidRPr="00762A32" w:rsidRDefault="001C115E">
            <w:pPr>
              <w:jc w:val="both"/>
            </w:pPr>
            <w:r w:rsidRPr="00762A32">
              <w:lastRenderedPageBreak/>
              <w:t>При составлении сметной документации необходимо руководствоваться «Общими положениями» и «Техническими частями» СНБ в актуальной редакции на момент формирования сметной документации.</w:t>
            </w:r>
          </w:p>
          <w:p w14:paraId="7D04D58B" w14:textId="77777777" w:rsidR="007630AC" w:rsidRPr="00762A32" w:rsidRDefault="001C115E">
            <w:pPr>
              <w:jc w:val="both"/>
            </w:pPr>
            <w:r w:rsidRPr="00762A32">
              <w:t>Перед составлением сметной документации необходимо провести выбор СНБ с учётом приоритетности, изложенной в разделе 1 настоящих Рекомендаций.</w:t>
            </w:r>
          </w:p>
          <w:p w14:paraId="3D813553" w14:textId="77777777" w:rsidR="007630AC" w:rsidRPr="00762A32" w:rsidRDefault="001C115E">
            <w:pPr>
              <w:jc w:val="both"/>
            </w:pPr>
            <w:r w:rsidRPr="00762A32">
              <w:t>В случае отсутствия «прямых» расценок в перечисленных СНБ (п. 1.3. настоящих Рекомендаций), допускается использовать расценки СНБ Минстроя РФ «применительно», при условии соответствия технологии и состава работ, указанных в расценке, производимым по факту.</w:t>
            </w:r>
          </w:p>
          <w:p w14:paraId="20E7867F" w14:textId="77777777" w:rsidR="007630AC" w:rsidRPr="00762A32" w:rsidRDefault="001C115E">
            <w:pPr>
              <w:jc w:val="both"/>
            </w:pPr>
            <w:r w:rsidRPr="00762A32">
              <w:t>При составлении калькуляций необходимо обосновывать физические объемы, трудозатраты и разрядность работ в расшифровке трудовых и материальных затрат.</w:t>
            </w:r>
          </w:p>
          <w:p w14:paraId="6D1F8BB4" w14:textId="77777777" w:rsidR="007630AC" w:rsidRPr="00762A32" w:rsidRDefault="001C115E">
            <w:pPr>
              <w:jc w:val="both"/>
            </w:pPr>
            <w:r w:rsidRPr="00762A32">
              <w:t>Коэффициенты за вредные и стеснённые условия труда должны быть обоснованы описанием условий труда на объекте в технических заданиях, ПОС, ППР, исходных данных и т.п.</w:t>
            </w:r>
          </w:p>
          <w:p w14:paraId="6E3F62DC" w14:textId="77777777" w:rsidR="007630AC" w:rsidRPr="00762A32" w:rsidRDefault="001C115E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762A32">
              <w:t>Объёмы работ и материалов должны быть рассчитаны в единицах измерения, принятых в сборниках элементных сметных норм (т, м</w:t>
            </w:r>
            <w:r w:rsidRPr="00762A32">
              <w:rPr>
                <w:vertAlign w:val="superscript"/>
              </w:rPr>
              <w:t>3</w:t>
            </w:r>
            <w:r w:rsidRPr="00762A32">
              <w:t>, м</w:t>
            </w:r>
            <w:r w:rsidRPr="00762A32">
              <w:rPr>
                <w:vertAlign w:val="superscript"/>
              </w:rPr>
              <w:t>2</w:t>
            </w:r>
            <w:r w:rsidRPr="00762A32">
              <w:t>, шт. и т.п.).</w:t>
            </w:r>
          </w:p>
          <w:p w14:paraId="10C09679" w14:textId="77777777" w:rsidR="007630AC" w:rsidRPr="00762A32" w:rsidRDefault="007630AC">
            <w:pPr>
              <w:jc w:val="both"/>
              <w:rPr>
                <w:rFonts w:eastAsia="Tahoma"/>
                <w:color w:val="000000"/>
                <w:lang w:bidi="ru-RU"/>
              </w:rPr>
            </w:pPr>
          </w:p>
          <w:p w14:paraId="47595FDF" w14:textId="77777777" w:rsidR="007630AC" w:rsidRPr="00762A32" w:rsidRDefault="001C115E">
            <w:pPr>
              <w:jc w:val="both"/>
              <w:rPr>
                <w:rFonts w:eastAsia="Tahoma"/>
                <w:b/>
              </w:rPr>
            </w:pPr>
            <w:r w:rsidRPr="00762A32">
              <w:rPr>
                <w:rFonts w:eastAsia="Tahoma"/>
                <w:b/>
              </w:rPr>
              <w:t>Требования к оформлению сметной документации</w:t>
            </w:r>
          </w:p>
          <w:p w14:paraId="4ABFC587" w14:textId="77777777" w:rsidR="007630AC" w:rsidRPr="00762A32" w:rsidRDefault="001C115E">
            <w:pPr>
              <w:jc w:val="both"/>
            </w:pPr>
            <w:r w:rsidRPr="00762A32">
              <w:t xml:space="preserve">Рекомендуемая форма смет для </w:t>
            </w:r>
            <w:proofErr w:type="spellStart"/>
            <w:r w:rsidRPr="00762A32">
              <w:t>ТПиР</w:t>
            </w:r>
            <w:proofErr w:type="spellEnd"/>
            <w:r w:rsidRPr="00762A32">
              <w:t>, составленных на основании сборников ФЕР/ ТЕР приведена в Приказ Минстроя России от 04.08.2020 N 421/</w:t>
            </w:r>
            <w:proofErr w:type="spellStart"/>
            <w:r w:rsidRPr="00762A32">
              <w:t>пр</w:t>
            </w:r>
            <w:proofErr w:type="spellEnd"/>
            <w:r w:rsidRPr="00762A32">
              <w:t xml:space="preserve"> «Об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(Зарегистрировано в Минюсте России 23.09.2020 N 59986).</w:t>
            </w:r>
          </w:p>
          <w:p w14:paraId="3A09ABE0" w14:textId="77777777" w:rsidR="007630AC" w:rsidRPr="00762A32" w:rsidRDefault="001C115E">
            <w:pPr>
              <w:jc w:val="both"/>
            </w:pPr>
            <w:r w:rsidRPr="00762A32">
              <w:t xml:space="preserve">В названии сметы должны содержаться ссылка на проект (чертежи) и полное название объекта </w:t>
            </w:r>
            <w:proofErr w:type="spellStart"/>
            <w:r w:rsidRPr="00762A32">
              <w:t>ТПиР</w:t>
            </w:r>
            <w:proofErr w:type="spellEnd"/>
            <w:r w:rsidRPr="00762A32">
              <w:t>.</w:t>
            </w:r>
          </w:p>
          <w:p w14:paraId="2013966E" w14:textId="77777777" w:rsidR="007630AC" w:rsidRPr="00762A32" w:rsidRDefault="001C115E">
            <w:pPr>
              <w:jc w:val="both"/>
            </w:pPr>
            <w:r w:rsidRPr="00762A32">
              <w:t xml:space="preserve">Расход МТР и оборудования, учтенных в сметной документации, должен </w:t>
            </w:r>
            <w:r w:rsidRPr="00762A32">
              <w:lastRenderedPageBreak/>
              <w:t>соответствовать объемам выполняемых работ и нормам расхода.</w:t>
            </w:r>
          </w:p>
          <w:p w14:paraId="2A7EBC93" w14:textId="77777777" w:rsidR="007630AC" w:rsidRPr="00762A32" w:rsidRDefault="001C115E">
            <w:pPr>
              <w:jc w:val="both"/>
            </w:pPr>
            <w:r w:rsidRPr="00762A32">
              <w:t>По всем позициям сметы в отдельном столбце необходимо указывать трудозатраты на выполнение работ с итоговым суммированием в конце сметы.</w:t>
            </w:r>
          </w:p>
          <w:p w14:paraId="5B15193C" w14:textId="77777777" w:rsidR="007630AC" w:rsidRPr="00762A32" w:rsidRDefault="001C115E">
            <w:pPr>
              <w:jc w:val="both"/>
            </w:pPr>
            <w:r w:rsidRPr="00762A32">
              <w:t>В каждой позиции локального сметного расч</w:t>
            </w:r>
            <w:r w:rsidRPr="00762A32">
              <w:rPr>
                <w:rFonts w:eastAsia="Tahoma"/>
              </w:rPr>
              <w:t>ё</w:t>
            </w:r>
            <w:r w:rsidRPr="00762A32">
              <w:t>та (локальной сметы, калькуляции) в обязательном порядке указывается сокращ</w:t>
            </w:r>
            <w:r w:rsidRPr="00762A32">
              <w:rPr>
                <w:rFonts w:eastAsia="Tahoma"/>
              </w:rPr>
              <w:t>ё</w:t>
            </w:r>
            <w:r w:rsidRPr="00762A32">
              <w:t>нное название сметного норматива и шифр нормы.</w:t>
            </w:r>
          </w:p>
          <w:p w14:paraId="5375F7B9" w14:textId="77777777" w:rsidR="007630AC" w:rsidRPr="00762A32" w:rsidRDefault="001C115E">
            <w:pPr>
              <w:jc w:val="both"/>
            </w:pPr>
            <w:r w:rsidRPr="00762A32">
              <w:t>Описание работ, характеристика и измерители должны соответствовать применяемым сметным нормам и единичным расценкам.</w:t>
            </w:r>
          </w:p>
          <w:p w14:paraId="6FAD67BE" w14:textId="77777777" w:rsidR="007630AC" w:rsidRPr="00762A32" w:rsidRDefault="001C115E">
            <w:pPr>
              <w:jc w:val="both"/>
            </w:pPr>
            <w:r w:rsidRPr="00762A32">
              <w:t>При применении повышающих</w:t>
            </w:r>
            <w:r w:rsidRPr="00762A32">
              <w:rPr>
                <w:rFonts w:eastAsia="Tahoma"/>
              </w:rPr>
              <w:t xml:space="preserve"> или </w:t>
            </w:r>
            <w:r w:rsidRPr="00762A32">
              <w:t>понижающих коэффициентов к нормам основной заработной платы, материалов, эксплуатации машин и механизмов, зарплаты машинистов, трудозатратам в позициях локального сметного расч</w:t>
            </w:r>
            <w:r w:rsidRPr="00762A32">
              <w:rPr>
                <w:rFonts w:eastAsia="Tahoma"/>
              </w:rPr>
              <w:t>ё</w:t>
            </w:r>
            <w:r w:rsidRPr="00762A32">
              <w:t>та (локальной сметы, калькуляции) в обязательном порядке указывается ссылка на техническую или общую часть сметных нормативов с указанием номера пункта, таблицы, строки таблицы как основание для применения повышающих/понижающих коэффициентов к нормам.</w:t>
            </w:r>
          </w:p>
          <w:p w14:paraId="6A71E7AC" w14:textId="77777777" w:rsidR="007630AC" w:rsidRPr="00762A32" w:rsidRDefault="001C115E">
            <w:pPr>
              <w:tabs>
                <w:tab w:val="left" w:pos="567"/>
              </w:tabs>
              <w:jc w:val="both"/>
            </w:pPr>
            <w:r w:rsidRPr="00762A32">
              <w:t>Сметная документация должна быть заполнена ч</w:t>
            </w:r>
            <w:r w:rsidRPr="00762A32">
              <w:rPr>
                <w:rFonts w:eastAsia="Tahoma"/>
              </w:rPr>
              <w:t>ё</w:t>
            </w:r>
            <w:r w:rsidRPr="00762A32">
              <w:t>тко, ясно, разборчиво, без исправлений и арифметических ошибок.</w:t>
            </w:r>
          </w:p>
          <w:p w14:paraId="2ED190DF" w14:textId="77777777" w:rsidR="00F10A61" w:rsidRDefault="001C115E" w:rsidP="00B560C7">
            <w:pPr>
              <w:tabs>
                <w:tab w:val="left" w:pos="567"/>
              </w:tabs>
              <w:jc w:val="both"/>
            </w:pPr>
            <w:r w:rsidRPr="00762A32">
              <w:t>Сметная документация должна быть подписана е</w:t>
            </w:r>
            <w:r w:rsidRPr="00762A32">
              <w:rPr>
                <w:rFonts w:eastAsia="Tahoma"/>
              </w:rPr>
              <w:t>ё</w:t>
            </w:r>
            <w:r w:rsidRPr="00762A32">
              <w:t xml:space="preserve"> составителем.</w:t>
            </w:r>
          </w:p>
          <w:p w14:paraId="2295FB3A" w14:textId="77777777" w:rsidR="00A26663" w:rsidRPr="00762A32" w:rsidRDefault="00A26663" w:rsidP="00B560C7">
            <w:pPr>
              <w:tabs>
                <w:tab w:val="left" w:pos="567"/>
              </w:tabs>
              <w:jc w:val="both"/>
              <w:rPr>
                <w:rStyle w:val="26"/>
                <w:rFonts w:ascii="Times New Roman" w:eastAsia="Times New Roman" w:hAnsi="Times New Roman" w:cs="Times New Roman"/>
                <w:color w:val="auto"/>
                <w:sz w:val="24"/>
                <w:szCs w:val="24"/>
                <w:lang w:bidi="ar-SA"/>
              </w:rPr>
            </w:pPr>
          </w:p>
        </w:tc>
      </w:tr>
      <w:tr w:rsidR="007630AC" w14:paraId="4882BF63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4AA43BEC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199B9EC9" w14:textId="77777777" w:rsidR="007630AC" w:rsidRDefault="001C115E">
            <w:pPr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</w:tc>
        <w:tc>
          <w:tcPr>
            <w:tcW w:w="4884" w:type="dxa"/>
            <w:shd w:val="clear" w:color="auto" w:fill="auto"/>
          </w:tcPr>
          <w:p w14:paraId="02273487" w14:textId="77777777" w:rsidR="007630AC" w:rsidRDefault="001C115E">
            <w:pPr>
              <w:tabs>
                <w:tab w:val="left" w:pos="578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Работы производятся в условиях действующего предприятия.</w:t>
            </w:r>
          </w:p>
          <w:p w14:paraId="3516D8AA" w14:textId="77777777" w:rsidR="00143E37" w:rsidRDefault="00143E37">
            <w:pPr>
              <w:tabs>
                <w:tab w:val="left" w:pos="578"/>
              </w:tabs>
              <w:jc w:val="both"/>
              <w:rPr>
                <w:lang w:eastAsia="en-US"/>
              </w:rPr>
            </w:pPr>
          </w:p>
        </w:tc>
      </w:tr>
      <w:tr w:rsidR="007630AC" w14:paraId="46C222B6" w14:textId="77777777" w:rsidTr="00977536">
        <w:trPr>
          <w:jc w:val="center"/>
        </w:trPr>
        <w:tc>
          <w:tcPr>
            <w:tcW w:w="709" w:type="dxa"/>
            <w:shd w:val="clear" w:color="auto" w:fill="auto"/>
          </w:tcPr>
          <w:p w14:paraId="5AF50A56" w14:textId="77777777" w:rsidR="007630AC" w:rsidRDefault="007630AC">
            <w:pPr>
              <w:numPr>
                <w:ilvl w:val="1"/>
                <w:numId w:val="4"/>
              </w:numPr>
              <w:jc w:val="center"/>
              <w:rPr>
                <w:rStyle w:val="2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shd w:val="clear" w:color="auto" w:fill="auto"/>
          </w:tcPr>
          <w:p w14:paraId="059A6920" w14:textId="77777777" w:rsidR="007630AC" w:rsidRDefault="001C115E">
            <w:r>
              <w:rPr>
                <w:b/>
              </w:rPr>
              <w:t>Требования к материалам, передаваемым Заказчику</w:t>
            </w:r>
          </w:p>
        </w:tc>
        <w:tc>
          <w:tcPr>
            <w:tcW w:w="4884" w:type="dxa"/>
            <w:shd w:val="clear" w:color="auto" w:fill="auto"/>
          </w:tcPr>
          <w:p w14:paraId="0FBFA8F9" w14:textId="77777777" w:rsidR="007630AC" w:rsidRDefault="001C115E" w:rsidP="00101D7F">
            <w:pPr>
              <w:jc w:val="both"/>
            </w:pPr>
            <w:r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Количество передаваемых экземпляров на электронном носителе – 1, на бумажном </w:t>
            </w:r>
            <w:r w:rsidRPr="001A7853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носителе – </w:t>
            </w:r>
            <w:r w:rsidR="00101D7F" w:rsidRPr="001A7853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2</w:t>
            </w:r>
            <w:r w:rsidR="006D0491" w:rsidRPr="001A7853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853">
              <w:rPr>
                <w:rStyle w:val="26"/>
                <w:rFonts w:ascii="Times New Roman" w:hAnsi="Times New Roman" w:cs="Times New Roman"/>
                <w:sz w:val="24"/>
                <w:szCs w:val="24"/>
              </w:rPr>
              <w:t>экземпляра.</w:t>
            </w:r>
          </w:p>
        </w:tc>
      </w:tr>
    </w:tbl>
    <w:p w14:paraId="20BA7A2F" w14:textId="77777777" w:rsidR="007630AC" w:rsidRDefault="007630AC">
      <w:pPr>
        <w:tabs>
          <w:tab w:val="left" w:pos="426"/>
        </w:tabs>
        <w:jc w:val="both"/>
        <w:rPr>
          <w:sz w:val="26"/>
          <w:szCs w:val="26"/>
        </w:rPr>
      </w:pPr>
    </w:p>
    <w:p w14:paraId="2CEE1D4A" w14:textId="77777777" w:rsidR="007630AC" w:rsidRDefault="007630AC">
      <w:pPr>
        <w:tabs>
          <w:tab w:val="left" w:pos="426"/>
        </w:tabs>
        <w:jc w:val="both"/>
        <w:rPr>
          <w:sz w:val="26"/>
          <w:szCs w:val="2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233"/>
        <w:gridCol w:w="5233"/>
      </w:tblGrid>
      <w:tr w:rsidR="007630AC" w14:paraId="24A5F8D4" w14:textId="77777777">
        <w:trPr>
          <w:trHeight w:val="359"/>
          <w:jc w:val="center"/>
        </w:trPr>
        <w:tc>
          <w:tcPr>
            <w:tcW w:w="4428" w:type="dxa"/>
          </w:tcPr>
          <w:p w14:paraId="45E66CE9" w14:textId="77777777" w:rsidR="007630AC" w:rsidRDefault="001C115E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>Заказчик:</w:t>
            </w:r>
          </w:p>
        </w:tc>
        <w:tc>
          <w:tcPr>
            <w:tcW w:w="4428" w:type="dxa"/>
          </w:tcPr>
          <w:p w14:paraId="33ECF5FF" w14:textId="77777777" w:rsidR="007630AC" w:rsidRDefault="001C115E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Исполнитель:</w:t>
            </w:r>
          </w:p>
        </w:tc>
      </w:tr>
      <w:tr w:rsidR="007630AC" w14:paraId="75AB4FA9" w14:textId="77777777">
        <w:trPr>
          <w:trHeight w:val="270"/>
          <w:jc w:val="center"/>
        </w:trPr>
        <w:tc>
          <w:tcPr>
            <w:tcW w:w="4428" w:type="dxa"/>
          </w:tcPr>
          <w:p w14:paraId="347BE0E7" w14:textId="77777777" w:rsidR="007630AC" w:rsidRDefault="007630AC"/>
          <w:p w14:paraId="0F6FBEBC" w14:textId="77777777" w:rsidR="007630AC" w:rsidRDefault="007630AC"/>
          <w:p w14:paraId="20F01CDB" w14:textId="77777777" w:rsidR="008F568D" w:rsidRDefault="008F568D"/>
          <w:p w14:paraId="368FCDBC" w14:textId="77777777" w:rsidR="008F568D" w:rsidRDefault="008F568D"/>
          <w:p w14:paraId="45D46669" w14:textId="77777777" w:rsidR="008F568D" w:rsidRDefault="008F568D"/>
          <w:p w14:paraId="00699E12" w14:textId="77777777" w:rsidR="008F568D" w:rsidRDefault="008F568D"/>
          <w:p w14:paraId="4CF4EA58" w14:textId="77777777" w:rsidR="007630AC" w:rsidRDefault="007630AC"/>
          <w:p w14:paraId="6ACF06B6" w14:textId="6420AC5F" w:rsidR="007630AC" w:rsidRDefault="001C115E">
            <w:r>
              <w:t>_________________ /</w:t>
            </w:r>
            <w:r w:rsidR="00A26663">
              <w:t xml:space="preserve"> </w:t>
            </w:r>
            <w:r w:rsidR="008F568D">
              <w:t xml:space="preserve">                           </w:t>
            </w:r>
            <w:r>
              <w:t>/</w:t>
            </w:r>
          </w:p>
          <w:p w14:paraId="23415EAB" w14:textId="77777777" w:rsidR="007630AC" w:rsidRDefault="00A26663">
            <w:r>
              <w:rPr>
                <w:color w:val="000000"/>
                <w:lang w:eastAsia="zh-CN"/>
              </w:rPr>
              <w:t xml:space="preserve">      </w:t>
            </w:r>
            <w:proofErr w:type="spellStart"/>
            <w:r>
              <w:rPr>
                <w:color w:val="000000"/>
                <w:lang w:eastAsia="zh-CN"/>
              </w:rPr>
              <w:t>м.п</w:t>
            </w:r>
            <w:proofErr w:type="spellEnd"/>
            <w:r>
              <w:rPr>
                <w:color w:val="000000"/>
                <w:lang w:eastAsia="zh-CN"/>
              </w:rPr>
              <w:t>.</w:t>
            </w:r>
          </w:p>
        </w:tc>
        <w:tc>
          <w:tcPr>
            <w:tcW w:w="4428" w:type="dxa"/>
          </w:tcPr>
          <w:p w14:paraId="1DD984FD" w14:textId="52CCFFC9" w:rsidR="007630AC" w:rsidRPr="00B07917" w:rsidRDefault="00B07917">
            <w:pPr>
              <w:suppressAutoHyphens/>
              <w:spacing w:line="276" w:lineRule="auto"/>
            </w:pPr>
            <w:r w:rsidRPr="00B07917">
              <w:t>Директор по эксплуатации и ремонту</w:t>
            </w:r>
            <w:r w:rsidR="00AF4191">
              <w:t xml:space="preserve"> </w:t>
            </w:r>
            <w:r w:rsidR="00AF4191" w:rsidRPr="00AF4191">
              <w:t>энергетического оборудования</w:t>
            </w:r>
            <w:r w:rsidRPr="00B07917">
              <w:t xml:space="preserve"> </w:t>
            </w:r>
            <w:r w:rsidR="001C115E" w:rsidRPr="00B07917">
              <w:t>АО «ВТИ»</w:t>
            </w:r>
          </w:p>
          <w:p w14:paraId="3CCFA099" w14:textId="77777777" w:rsidR="007630AC" w:rsidRPr="00B07917" w:rsidRDefault="007630AC">
            <w:pPr>
              <w:suppressAutoHyphens/>
              <w:spacing w:line="276" w:lineRule="auto"/>
              <w:rPr>
                <w:sz w:val="32"/>
                <w:szCs w:val="32"/>
              </w:rPr>
            </w:pPr>
          </w:p>
          <w:p w14:paraId="0450DA63" w14:textId="77777777" w:rsidR="00A45ADA" w:rsidRPr="00B07917" w:rsidRDefault="00A45ADA">
            <w:pPr>
              <w:suppressAutoHyphens/>
              <w:spacing w:line="276" w:lineRule="auto"/>
              <w:rPr>
                <w:sz w:val="32"/>
                <w:szCs w:val="32"/>
              </w:rPr>
            </w:pPr>
          </w:p>
          <w:p w14:paraId="2CD6C269" w14:textId="77777777" w:rsidR="00A26663" w:rsidRPr="00B07917" w:rsidRDefault="00A26663">
            <w:pPr>
              <w:suppressAutoHyphens/>
              <w:spacing w:line="276" w:lineRule="auto"/>
              <w:rPr>
                <w:sz w:val="32"/>
                <w:szCs w:val="32"/>
              </w:rPr>
            </w:pPr>
          </w:p>
          <w:p w14:paraId="45ED03B2" w14:textId="5C43F311" w:rsidR="007630AC" w:rsidRDefault="001C115E">
            <w:pPr>
              <w:suppressAutoHyphens/>
              <w:spacing w:line="276" w:lineRule="auto"/>
              <w:jc w:val="center"/>
              <w:rPr>
                <w:color w:val="000000"/>
                <w:lang w:eastAsia="zh-CN"/>
              </w:rPr>
            </w:pPr>
            <w:r w:rsidRPr="00B07917">
              <w:rPr>
                <w:color w:val="000000"/>
                <w:lang w:eastAsia="zh-CN"/>
              </w:rPr>
              <w:t>_______________________/</w:t>
            </w:r>
            <w:r w:rsidR="00B07917" w:rsidRPr="00B07917">
              <w:rPr>
                <w:b/>
                <w:color w:val="000000"/>
                <w:lang w:eastAsia="zh-CN"/>
              </w:rPr>
              <w:t>Д</w:t>
            </w:r>
            <w:r w:rsidRPr="00B07917">
              <w:rPr>
                <w:b/>
                <w:color w:val="000000"/>
                <w:lang w:eastAsia="zh-CN"/>
              </w:rPr>
              <w:t xml:space="preserve">.В. </w:t>
            </w:r>
            <w:r w:rsidR="00B07917" w:rsidRPr="00B07917">
              <w:rPr>
                <w:b/>
                <w:color w:val="000000"/>
                <w:lang w:eastAsia="zh-CN"/>
              </w:rPr>
              <w:t>Тарадай</w:t>
            </w:r>
            <w:r w:rsidRPr="00B07917">
              <w:rPr>
                <w:color w:val="000000"/>
                <w:lang w:eastAsia="zh-CN"/>
              </w:rPr>
              <w:t>/</w:t>
            </w:r>
          </w:p>
          <w:p w14:paraId="30B39D6E" w14:textId="77777777" w:rsidR="007630AC" w:rsidRDefault="001C115E">
            <w:r>
              <w:rPr>
                <w:color w:val="000000"/>
                <w:lang w:eastAsia="zh-CN"/>
              </w:rPr>
              <w:t xml:space="preserve">      </w:t>
            </w:r>
            <w:r w:rsidR="00A26663">
              <w:rPr>
                <w:color w:val="000000"/>
                <w:lang w:eastAsia="zh-CN"/>
              </w:rPr>
              <w:t xml:space="preserve">    </w:t>
            </w:r>
            <w:proofErr w:type="spellStart"/>
            <w:r>
              <w:rPr>
                <w:color w:val="000000"/>
                <w:lang w:eastAsia="zh-CN"/>
              </w:rPr>
              <w:t>м.п</w:t>
            </w:r>
            <w:proofErr w:type="spellEnd"/>
            <w:r>
              <w:rPr>
                <w:color w:val="000000"/>
                <w:lang w:eastAsia="zh-CN"/>
              </w:rPr>
              <w:t>.</w:t>
            </w:r>
          </w:p>
        </w:tc>
      </w:tr>
    </w:tbl>
    <w:p w14:paraId="2955F4A6" w14:textId="77777777" w:rsidR="00A26663" w:rsidRDefault="00A26663" w:rsidP="008F568D">
      <w:pPr>
        <w:tabs>
          <w:tab w:val="left" w:pos="426"/>
        </w:tabs>
        <w:rPr>
          <w:sz w:val="26"/>
          <w:szCs w:val="26"/>
        </w:rPr>
      </w:pPr>
      <w:bookmarkStart w:id="0" w:name="_GoBack"/>
      <w:bookmarkEnd w:id="0"/>
    </w:p>
    <w:sectPr w:rsidR="00A26663" w:rsidSect="0058086F">
      <w:headerReference w:type="even" r:id="rId8"/>
      <w:footerReference w:type="even" r:id="rId9"/>
      <w:footerReference w:type="default" r:id="rId10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13CD8" w14:textId="77777777" w:rsidR="0084560C" w:rsidRDefault="0084560C">
      <w:r>
        <w:separator/>
      </w:r>
    </w:p>
  </w:endnote>
  <w:endnote w:type="continuationSeparator" w:id="0">
    <w:p w14:paraId="1D8ACA6A" w14:textId="77777777" w:rsidR="0084560C" w:rsidRDefault="00845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FB2C7D" w14:textId="77777777" w:rsidR="007630AC" w:rsidRDefault="00A46285">
    <w:pPr>
      <w:pStyle w:val="af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C115E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7E69D03" w14:textId="77777777" w:rsidR="007630AC" w:rsidRDefault="007630AC">
    <w:pPr>
      <w:pStyle w:val="af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7296983"/>
      <w:docPartObj>
        <w:docPartGallery w:val="Page Numbers (Bottom of Page)"/>
        <w:docPartUnique/>
      </w:docPartObj>
    </w:sdtPr>
    <w:sdtEndPr/>
    <w:sdtContent>
      <w:p w14:paraId="22DF4CF6" w14:textId="49111FBA" w:rsidR="0058086F" w:rsidRDefault="0058086F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D12">
          <w:rPr>
            <w:noProof/>
          </w:rPr>
          <w:t>17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FBAE76" w14:textId="77777777" w:rsidR="0084560C" w:rsidRDefault="0084560C">
      <w:r>
        <w:separator/>
      </w:r>
    </w:p>
  </w:footnote>
  <w:footnote w:type="continuationSeparator" w:id="0">
    <w:p w14:paraId="49CDBA62" w14:textId="77777777" w:rsidR="0084560C" w:rsidRDefault="00845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502E3" w14:textId="77777777" w:rsidR="007630AC" w:rsidRDefault="00A46285">
    <w:pPr>
      <w:pStyle w:val="af0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C115E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FAC954E" w14:textId="77777777" w:rsidR="007630AC" w:rsidRDefault="007630A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55470"/>
    <w:multiLevelType w:val="hybridMultilevel"/>
    <w:tmpl w:val="407E96B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F50F0"/>
    <w:multiLevelType w:val="multilevel"/>
    <w:tmpl w:val="269F50F0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232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EEC5B54"/>
    <w:multiLevelType w:val="multilevel"/>
    <w:tmpl w:val="DA80F2E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2DE7C76"/>
    <w:multiLevelType w:val="multilevel"/>
    <w:tmpl w:val="42DE7C7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17EF6"/>
    <w:multiLevelType w:val="multilevel"/>
    <w:tmpl w:val="45A17EF6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78A395C"/>
    <w:lvl w:ilvl="0">
      <w:start w:val="1"/>
      <w:numFmt w:val="decimal"/>
      <w:pStyle w:val="1"/>
      <w:lvlText w:val="%1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left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left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left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BA92661"/>
    <w:multiLevelType w:val="multilevel"/>
    <w:tmpl w:val="5BA92661"/>
    <w:lvl w:ilvl="0">
      <w:start w:val="1"/>
      <w:numFmt w:val="bullet"/>
      <w:lvlText w:val="-"/>
      <w:lvlJc w:val="left"/>
      <w:pPr>
        <w:ind w:left="191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7" w15:restartNumberingAfterBreak="0">
    <w:nsid w:val="70605E05"/>
    <w:multiLevelType w:val="multilevel"/>
    <w:tmpl w:val="70605E05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49E"/>
    <w:rsid w:val="0000217A"/>
    <w:rsid w:val="000025A3"/>
    <w:rsid w:val="00002AE4"/>
    <w:rsid w:val="000032B1"/>
    <w:rsid w:val="00003736"/>
    <w:rsid w:val="00003A65"/>
    <w:rsid w:val="0000626E"/>
    <w:rsid w:val="000075A6"/>
    <w:rsid w:val="000075C6"/>
    <w:rsid w:val="000101BA"/>
    <w:rsid w:val="00011EC0"/>
    <w:rsid w:val="00012524"/>
    <w:rsid w:val="0001552B"/>
    <w:rsid w:val="0002151F"/>
    <w:rsid w:val="000216A0"/>
    <w:rsid w:val="00022C5C"/>
    <w:rsid w:val="0002545D"/>
    <w:rsid w:val="000276B9"/>
    <w:rsid w:val="0002782F"/>
    <w:rsid w:val="00034A95"/>
    <w:rsid w:val="00035C98"/>
    <w:rsid w:val="00036A80"/>
    <w:rsid w:val="00041904"/>
    <w:rsid w:val="000439B7"/>
    <w:rsid w:val="000457D5"/>
    <w:rsid w:val="000461B6"/>
    <w:rsid w:val="000477DD"/>
    <w:rsid w:val="00050D4D"/>
    <w:rsid w:val="0005153E"/>
    <w:rsid w:val="00051E12"/>
    <w:rsid w:val="00054E5B"/>
    <w:rsid w:val="000553BF"/>
    <w:rsid w:val="00055FA6"/>
    <w:rsid w:val="00056B62"/>
    <w:rsid w:val="00060B01"/>
    <w:rsid w:val="000615C8"/>
    <w:rsid w:val="00062FEB"/>
    <w:rsid w:val="00063296"/>
    <w:rsid w:val="000649AB"/>
    <w:rsid w:val="00074BC3"/>
    <w:rsid w:val="00082040"/>
    <w:rsid w:val="0009071A"/>
    <w:rsid w:val="00091E93"/>
    <w:rsid w:val="00095904"/>
    <w:rsid w:val="000963A3"/>
    <w:rsid w:val="000A262B"/>
    <w:rsid w:val="000A2E5C"/>
    <w:rsid w:val="000A2FF0"/>
    <w:rsid w:val="000A329F"/>
    <w:rsid w:val="000A6D81"/>
    <w:rsid w:val="000B19C9"/>
    <w:rsid w:val="000B1E88"/>
    <w:rsid w:val="000B2611"/>
    <w:rsid w:val="000B2C06"/>
    <w:rsid w:val="000B3521"/>
    <w:rsid w:val="000B37DA"/>
    <w:rsid w:val="000B385D"/>
    <w:rsid w:val="000B4FA7"/>
    <w:rsid w:val="000B70F5"/>
    <w:rsid w:val="000B7AEE"/>
    <w:rsid w:val="000B7D29"/>
    <w:rsid w:val="000C09DE"/>
    <w:rsid w:val="000C0BF9"/>
    <w:rsid w:val="000C247E"/>
    <w:rsid w:val="000C2EE1"/>
    <w:rsid w:val="000D1B66"/>
    <w:rsid w:val="000D331F"/>
    <w:rsid w:val="000D52BF"/>
    <w:rsid w:val="000E1567"/>
    <w:rsid w:val="000E1D66"/>
    <w:rsid w:val="000E221B"/>
    <w:rsid w:val="000E5813"/>
    <w:rsid w:val="000E6441"/>
    <w:rsid w:val="000F1402"/>
    <w:rsid w:val="000F2FEE"/>
    <w:rsid w:val="000F4D2D"/>
    <w:rsid w:val="000F6B3B"/>
    <w:rsid w:val="000F6F27"/>
    <w:rsid w:val="000F749A"/>
    <w:rsid w:val="001016D9"/>
    <w:rsid w:val="001017A5"/>
    <w:rsid w:val="00101B78"/>
    <w:rsid w:val="00101C3C"/>
    <w:rsid w:val="00101D7F"/>
    <w:rsid w:val="00103067"/>
    <w:rsid w:val="00106E86"/>
    <w:rsid w:val="00111D68"/>
    <w:rsid w:val="00111DE5"/>
    <w:rsid w:val="001141A5"/>
    <w:rsid w:val="001152DB"/>
    <w:rsid w:val="00115FB6"/>
    <w:rsid w:val="00116D89"/>
    <w:rsid w:val="00120CA4"/>
    <w:rsid w:val="00120FBD"/>
    <w:rsid w:val="001210D0"/>
    <w:rsid w:val="00122E53"/>
    <w:rsid w:val="00124654"/>
    <w:rsid w:val="00124F3C"/>
    <w:rsid w:val="00125FBC"/>
    <w:rsid w:val="001307BB"/>
    <w:rsid w:val="00133526"/>
    <w:rsid w:val="00134F97"/>
    <w:rsid w:val="0013580A"/>
    <w:rsid w:val="00137028"/>
    <w:rsid w:val="00137776"/>
    <w:rsid w:val="0013785E"/>
    <w:rsid w:val="00140509"/>
    <w:rsid w:val="00141EE4"/>
    <w:rsid w:val="00143E37"/>
    <w:rsid w:val="00145D99"/>
    <w:rsid w:val="001507BA"/>
    <w:rsid w:val="001515FF"/>
    <w:rsid w:val="00151CCC"/>
    <w:rsid w:val="00151FCF"/>
    <w:rsid w:val="00154D70"/>
    <w:rsid w:val="001563C0"/>
    <w:rsid w:val="001565C1"/>
    <w:rsid w:val="00156A12"/>
    <w:rsid w:val="00163001"/>
    <w:rsid w:val="001630C0"/>
    <w:rsid w:val="001704E4"/>
    <w:rsid w:val="0017273C"/>
    <w:rsid w:val="00172B8E"/>
    <w:rsid w:val="00176C80"/>
    <w:rsid w:val="00176CC4"/>
    <w:rsid w:val="001829AC"/>
    <w:rsid w:val="00187E44"/>
    <w:rsid w:val="001903BF"/>
    <w:rsid w:val="00190721"/>
    <w:rsid w:val="00190CF2"/>
    <w:rsid w:val="0019290A"/>
    <w:rsid w:val="00192FE7"/>
    <w:rsid w:val="00194156"/>
    <w:rsid w:val="001945D5"/>
    <w:rsid w:val="00194612"/>
    <w:rsid w:val="0019476E"/>
    <w:rsid w:val="001975EE"/>
    <w:rsid w:val="00197F96"/>
    <w:rsid w:val="001A25BD"/>
    <w:rsid w:val="001A27C8"/>
    <w:rsid w:val="001A3062"/>
    <w:rsid w:val="001A4661"/>
    <w:rsid w:val="001A7853"/>
    <w:rsid w:val="001B0925"/>
    <w:rsid w:val="001B0CC7"/>
    <w:rsid w:val="001B0F20"/>
    <w:rsid w:val="001B1AEB"/>
    <w:rsid w:val="001B2075"/>
    <w:rsid w:val="001B20D9"/>
    <w:rsid w:val="001B3EFA"/>
    <w:rsid w:val="001C0F6C"/>
    <w:rsid w:val="001C115E"/>
    <w:rsid w:val="001C1DEB"/>
    <w:rsid w:val="001C393C"/>
    <w:rsid w:val="001C3C80"/>
    <w:rsid w:val="001C6130"/>
    <w:rsid w:val="001C6E91"/>
    <w:rsid w:val="001D4265"/>
    <w:rsid w:val="001D6151"/>
    <w:rsid w:val="001D70DD"/>
    <w:rsid w:val="001E46F4"/>
    <w:rsid w:val="001E5030"/>
    <w:rsid w:val="001E6EDA"/>
    <w:rsid w:val="001F0390"/>
    <w:rsid w:val="001F064E"/>
    <w:rsid w:val="001F4660"/>
    <w:rsid w:val="00200AB8"/>
    <w:rsid w:val="0020191F"/>
    <w:rsid w:val="0020225F"/>
    <w:rsid w:val="00202F97"/>
    <w:rsid w:val="002032AF"/>
    <w:rsid w:val="00204913"/>
    <w:rsid w:val="00204CFD"/>
    <w:rsid w:val="00211FAC"/>
    <w:rsid w:val="00213AF2"/>
    <w:rsid w:val="00213E2B"/>
    <w:rsid w:val="00216F73"/>
    <w:rsid w:val="002202A1"/>
    <w:rsid w:val="002209E8"/>
    <w:rsid w:val="00222261"/>
    <w:rsid w:val="0022404F"/>
    <w:rsid w:val="002242C9"/>
    <w:rsid w:val="002273AA"/>
    <w:rsid w:val="0022787A"/>
    <w:rsid w:val="002307AF"/>
    <w:rsid w:val="00231155"/>
    <w:rsid w:val="00232D2E"/>
    <w:rsid w:val="00235CB7"/>
    <w:rsid w:val="00240E54"/>
    <w:rsid w:val="0024275E"/>
    <w:rsid w:val="002463D7"/>
    <w:rsid w:val="00250AB2"/>
    <w:rsid w:val="002525B1"/>
    <w:rsid w:val="00252668"/>
    <w:rsid w:val="00253C7C"/>
    <w:rsid w:val="00253E3E"/>
    <w:rsid w:val="00254C47"/>
    <w:rsid w:val="00261876"/>
    <w:rsid w:val="00261D69"/>
    <w:rsid w:val="0026303E"/>
    <w:rsid w:val="00263D58"/>
    <w:rsid w:val="00266487"/>
    <w:rsid w:val="00267834"/>
    <w:rsid w:val="002713C3"/>
    <w:rsid w:val="002732AB"/>
    <w:rsid w:val="00274BFF"/>
    <w:rsid w:val="00282AF7"/>
    <w:rsid w:val="00283140"/>
    <w:rsid w:val="00284040"/>
    <w:rsid w:val="00291961"/>
    <w:rsid w:val="00291B69"/>
    <w:rsid w:val="002944D5"/>
    <w:rsid w:val="00295892"/>
    <w:rsid w:val="00295E25"/>
    <w:rsid w:val="002A1799"/>
    <w:rsid w:val="002A2D8A"/>
    <w:rsid w:val="002A6C6C"/>
    <w:rsid w:val="002B2280"/>
    <w:rsid w:val="002B3129"/>
    <w:rsid w:val="002C04DC"/>
    <w:rsid w:val="002C13AF"/>
    <w:rsid w:val="002C1A0B"/>
    <w:rsid w:val="002C21A2"/>
    <w:rsid w:val="002C4B90"/>
    <w:rsid w:val="002C59E8"/>
    <w:rsid w:val="002C733C"/>
    <w:rsid w:val="002D5273"/>
    <w:rsid w:val="002D795A"/>
    <w:rsid w:val="002E000B"/>
    <w:rsid w:val="002E3137"/>
    <w:rsid w:val="002E3E8A"/>
    <w:rsid w:val="002E529D"/>
    <w:rsid w:val="002E52F8"/>
    <w:rsid w:val="002E5B38"/>
    <w:rsid w:val="002E6ABB"/>
    <w:rsid w:val="002E7274"/>
    <w:rsid w:val="002F22AE"/>
    <w:rsid w:val="002F3E4C"/>
    <w:rsid w:val="002F5AD6"/>
    <w:rsid w:val="00303B1A"/>
    <w:rsid w:val="00304D22"/>
    <w:rsid w:val="003053D5"/>
    <w:rsid w:val="00305BC1"/>
    <w:rsid w:val="003120EB"/>
    <w:rsid w:val="003135B1"/>
    <w:rsid w:val="003135C5"/>
    <w:rsid w:val="003162E2"/>
    <w:rsid w:val="0031681F"/>
    <w:rsid w:val="003168D9"/>
    <w:rsid w:val="00320C4A"/>
    <w:rsid w:val="00322056"/>
    <w:rsid w:val="00322BC9"/>
    <w:rsid w:val="00323B18"/>
    <w:rsid w:val="00323D48"/>
    <w:rsid w:val="00330A1B"/>
    <w:rsid w:val="00332E0D"/>
    <w:rsid w:val="00336E34"/>
    <w:rsid w:val="003376EE"/>
    <w:rsid w:val="00340AF9"/>
    <w:rsid w:val="00341A22"/>
    <w:rsid w:val="00342741"/>
    <w:rsid w:val="003438FA"/>
    <w:rsid w:val="00343F88"/>
    <w:rsid w:val="00346FA0"/>
    <w:rsid w:val="003502BF"/>
    <w:rsid w:val="0035162B"/>
    <w:rsid w:val="00355C45"/>
    <w:rsid w:val="00356C73"/>
    <w:rsid w:val="0036041F"/>
    <w:rsid w:val="00360DBD"/>
    <w:rsid w:val="00364C11"/>
    <w:rsid w:val="003664BE"/>
    <w:rsid w:val="00367F5C"/>
    <w:rsid w:val="0037093A"/>
    <w:rsid w:val="00370BBA"/>
    <w:rsid w:val="00370BFB"/>
    <w:rsid w:val="003723A7"/>
    <w:rsid w:val="00372995"/>
    <w:rsid w:val="00374A1D"/>
    <w:rsid w:val="00375231"/>
    <w:rsid w:val="00381424"/>
    <w:rsid w:val="003820F8"/>
    <w:rsid w:val="00385472"/>
    <w:rsid w:val="00385CC9"/>
    <w:rsid w:val="0039268F"/>
    <w:rsid w:val="003927D3"/>
    <w:rsid w:val="00392D61"/>
    <w:rsid w:val="00394F20"/>
    <w:rsid w:val="0039508C"/>
    <w:rsid w:val="00395A10"/>
    <w:rsid w:val="003970CD"/>
    <w:rsid w:val="003971B6"/>
    <w:rsid w:val="0039737B"/>
    <w:rsid w:val="003A060C"/>
    <w:rsid w:val="003A4E5D"/>
    <w:rsid w:val="003A589B"/>
    <w:rsid w:val="003A5E8B"/>
    <w:rsid w:val="003B070F"/>
    <w:rsid w:val="003B0AA5"/>
    <w:rsid w:val="003B491E"/>
    <w:rsid w:val="003B5AF0"/>
    <w:rsid w:val="003B5D12"/>
    <w:rsid w:val="003C1F7C"/>
    <w:rsid w:val="003C231F"/>
    <w:rsid w:val="003C3D17"/>
    <w:rsid w:val="003C4C74"/>
    <w:rsid w:val="003C4CFF"/>
    <w:rsid w:val="003C4D89"/>
    <w:rsid w:val="003C7634"/>
    <w:rsid w:val="003C7998"/>
    <w:rsid w:val="003D0761"/>
    <w:rsid w:val="003D0EF0"/>
    <w:rsid w:val="003D38EB"/>
    <w:rsid w:val="003D3E9C"/>
    <w:rsid w:val="003D4230"/>
    <w:rsid w:val="003D529E"/>
    <w:rsid w:val="003D6B0E"/>
    <w:rsid w:val="003E02FB"/>
    <w:rsid w:val="003E16B3"/>
    <w:rsid w:val="003E1F0B"/>
    <w:rsid w:val="003E5A89"/>
    <w:rsid w:val="003F23D1"/>
    <w:rsid w:val="003F2B7B"/>
    <w:rsid w:val="003F55C4"/>
    <w:rsid w:val="003F5FD7"/>
    <w:rsid w:val="00400695"/>
    <w:rsid w:val="00400A98"/>
    <w:rsid w:val="00401E04"/>
    <w:rsid w:val="00402702"/>
    <w:rsid w:val="0040590B"/>
    <w:rsid w:val="00406649"/>
    <w:rsid w:val="0041064D"/>
    <w:rsid w:val="0041077B"/>
    <w:rsid w:val="004118A0"/>
    <w:rsid w:val="00411C4B"/>
    <w:rsid w:val="0041280B"/>
    <w:rsid w:val="00413D17"/>
    <w:rsid w:val="004148E0"/>
    <w:rsid w:val="00414DC2"/>
    <w:rsid w:val="00415115"/>
    <w:rsid w:val="00415D86"/>
    <w:rsid w:val="00421696"/>
    <w:rsid w:val="00424D97"/>
    <w:rsid w:val="00426854"/>
    <w:rsid w:val="004313BD"/>
    <w:rsid w:val="00432C03"/>
    <w:rsid w:val="00436B52"/>
    <w:rsid w:val="004403AC"/>
    <w:rsid w:val="004413D4"/>
    <w:rsid w:val="00441898"/>
    <w:rsid w:val="00444389"/>
    <w:rsid w:val="00444933"/>
    <w:rsid w:val="004456CD"/>
    <w:rsid w:val="00445727"/>
    <w:rsid w:val="0045245F"/>
    <w:rsid w:val="00453331"/>
    <w:rsid w:val="00454AE7"/>
    <w:rsid w:val="004554FB"/>
    <w:rsid w:val="004562E1"/>
    <w:rsid w:val="00457753"/>
    <w:rsid w:val="00460FAF"/>
    <w:rsid w:val="004659F5"/>
    <w:rsid w:val="00467F80"/>
    <w:rsid w:val="00474C00"/>
    <w:rsid w:val="004772A3"/>
    <w:rsid w:val="00477B98"/>
    <w:rsid w:val="00477EDC"/>
    <w:rsid w:val="00483744"/>
    <w:rsid w:val="00485DED"/>
    <w:rsid w:val="00486B93"/>
    <w:rsid w:val="004875DA"/>
    <w:rsid w:val="00487C1D"/>
    <w:rsid w:val="00492556"/>
    <w:rsid w:val="00495698"/>
    <w:rsid w:val="004973A6"/>
    <w:rsid w:val="004A175C"/>
    <w:rsid w:val="004A2B5F"/>
    <w:rsid w:val="004A54DC"/>
    <w:rsid w:val="004A6783"/>
    <w:rsid w:val="004A700F"/>
    <w:rsid w:val="004A7DF1"/>
    <w:rsid w:val="004B2E74"/>
    <w:rsid w:val="004B4CFE"/>
    <w:rsid w:val="004B5644"/>
    <w:rsid w:val="004B7FC1"/>
    <w:rsid w:val="004C079B"/>
    <w:rsid w:val="004C455F"/>
    <w:rsid w:val="004D01B8"/>
    <w:rsid w:val="004D15BD"/>
    <w:rsid w:val="004D1CF6"/>
    <w:rsid w:val="004D34BE"/>
    <w:rsid w:val="004D719E"/>
    <w:rsid w:val="004E139B"/>
    <w:rsid w:val="004E5831"/>
    <w:rsid w:val="004F19CF"/>
    <w:rsid w:val="004F1D78"/>
    <w:rsid w:val="004F2BF0"/>
    <w:rsid w:val="004F4ED2"/>
    <w:rsid w:val="004F79A0"/>
    <w:rsid w:val="004F7E8E"/>
    <w:rsid w:val="0050074C"/>
    <w:rsid w:val="005023C4"/>
    <w:rsid w:val="00502AD3"/>
    <w:rsid w:val="00502AEA"/>
    <w:rsid w:val="00505EC8"/>
    <w:rsid w:val="00507DC7"/>
    <w:rsid w:val="00510D27"/>
    <w:rsid w:val="00511034"/>
    <w:rsid w:val="005120DA"/>
    <w:rsid w:val="00512FD8"/>
    <w:rsid w:val="00514DDA"/>
    <w:rsid w:val="005208EF"/>
    <w:rsid w:val="00520B37"/>
    <w:rsid w:val="0052273B"/>
    <w:rsid w:val="005232B6"/>
    <w:rsid w:val="00525C8E"/>
    <w:rsid w:val="00525D83"/>
    <w:rsid w:val="00525DC6"/>
    <w:rsid w:val="00526A40"/>
    <w:rsid w:val="00535468"/>
    <w:rsid w:val="00535FC7"/>
    <w:rsid w:val="005415E0"/>
    <w:rsid w:val="00541B60"/>
    <w:rsid w:val="00544770"/>
    <w:rsid w:val="00544805"/>
    <w:rsid w:val="00544CE9"/>
    <w:rsid w:val="005451CD"/>
    <w:rsid w:val="00546F23"/>
    <w:rsid w:val="00547D01"/>
    <w:rsid w:val="0055027A"/>
    <w:rsid w:val="00552480"/>
    <w:rsid w:val="00552519"/>
    <w:rsid w:val="00553D28"/>
    <w:rsid w:val="00557A09"/>
    <w:rsid w:val="0056023B"/>
    <w:rsid w:val="005608F7"/>
    <w:rsid w:val="00560AAC"/>
    <w:rsid w:val="00561251"/>
    <w:rsid w:val="00563512"/>
    <w:rsid w:val="00564E31"/>
    <w:rsid w:val="00566040"/>
    <w:rsid w:val="0056619B"/>
    <w:rsid w:val="005669CF"/>
    <w:rsid w:val="00570BB5"/>
    <w:rsid w:val="005719BF"/>
    <w:rsid w:val="00571EC6"/>
    <w:rsid w:val="0057296E"/>
    <w:rsid w:val="00573F9F"/>
    <w:rsid w:val="00574CFB"/>
    <w:rsid w:val="00575C39"/>
    <w:rsid w:val="005760E4"/>
    <w:rsid w:val="00577EFC"/>
    <w:rsid w:val="0058086F"/>
    <w:rsid w:val="00582D30"/>
    <w:rsid w:val="005840EB"/>
    <w:rsid w:val="0058499B"/>
    <w:rsid w:val="00585519"/>
    <w:rsid w:val="00595781"/>
    <w:rsid w:val="0059689F"/>
    <w:rsid w:val="005971DA"/>
    <w:rsid w:val="005A3674"/>
    <w:rsid w:val="005A4846"/>
    <w:rsid w:val="005A5F09"/>
    <w:rsid w:val="005B0AA1"/>
    <w:rsid w:val="005B33FD"/>
    <w:rsid w:val="005B58EE"/>
    <w:rsid w:val="005C4777"/>
    <w:rsid w:val="005C47C3"/>
    <w:rsid w:val="005C5E9F"/>
    <w:rsid w:val="005C7BE6"/>
    <w:rsid w:val="005D072D"/>
    <w:rsid w:val="005D12D2"/>
    <w:rsid w:val="005D18AF"/>
    <w:rsid w:val="005D2F2A"/>
    <w:rsid w:val="005D3294"/>
    <w:rsid w:val="005D572B"/>
    <w:rsid w:val="005D585B"/>
    <w:rsid w:val="005D650B"/>
    <w:rsid w:val="005E048B"/>
    <w:rsid w:val="005E2D36"/>
    <w:rsid w:val="005E6C44"/>
    <w:rsid w:val="005E79B1"/>
    <w:rsid w:val="005F0245"/>
    <w:rsid w:val="005F5068"/>
    <w:rsid w:val="005F5A49"/>
    <w:rsid w:val="005F6240"/>
    <w:rsid w:val="005F7B0D"/>
    <w:rsid w:val="00601B9F"/>
    <w:rsid w:val="0060530F"/>
    <w:rsid w:val="00605D63"/>
    <w:rsid w:val="006060B7"/>
    <w:rsid w:val="0060648D"/>
    <w:rsid w:val="00606CAB"/>
    <w:rsid w:val="00610A3D"/>
    <w:rsid w:val="00611D83"/>
    <w:rsid w:val="0061236D"/>
    <w:rsid w:val="00614DC3"/>
    <w:rsid w:val="00614ECD"/>
    <w:rsid w:val="00615FC5"/>
    <w:rsid w:val="00622C75"/>
    <w:rsid w:val="00622CFB"/>
    <w:rsid w:val="00622E7B"/>
    <w:rsid w:val="0062395B"/>
    <w:rsid w:val="00624007"/>
    <w:rsid w:val="00624875"/>
    <w:rsid w:val="00624FBF"/>
    <w:rsid w:val="0062628C"/>
    <w:rsid w:val="0062704F"/>
    <w:rsid w:val="00627D79"/>
    <w:rsid w:val="006329D8"/>
    <w:rsid w:val="00632D06"/>
    <w:rsid w:val="006341BD"/>
    <w:rsid w:val="006344DA"/>
    <w:rsid w:val="00634FBF"/>
    <w:rsid w:val="006366F7"/>
    <w:rsid w:val="00641043"/>
    <w:rsid w:val="00641E4F"/>
    <w:rsid w:val="00643ED4"/>
    <w:rsid w:val="00650DF7"/>
    <w:rsid w:val="00651379"/>
    <w:rsid w:val="00651D67"/>
    <w:rsid w:val="00651D85"/>
    <w:rsid w:val="00652400"/>
    <w:rsid w:val="00652A3B"/>
    <w:rsid w:val="00653636"/>
    <w:rsid w:val="00653F84"/>
    <w:rsid w:val="00654FD3"/>
    <w:rsid w:val="006577BA"/>
    <w:rsid w:val="0066168B"/>
    <w:rsid w:val="0066372C"/>
    <w:rsid w:val="00663BF7"/>
    <w:rsid w:val="0066582F"/>
    <w:rsid w:val="00667F27"/>
    <w:rsid w:val="00671B9C"/>
    <w:rsid w:val="0067204F"/>
    <w:rsid w:val="006734BD"/>
    <w:rsid w:val="00674360"/>
    <w:rsid w:val="00682345"/>
    <w:rsid w:val="00683261"/>
    <w:rsid w:val="00685E79"/>
    <w:rsid w:val="00686C0D"/>
    <w:rsid w:val="00690974"/>
    <w:rsid w:val="00693A43"/>
    <w:rsid w:val="00695004"/>
    <w:rsid w:val="006966CE"/>
    <w:rsid w:val="00696C43"/>
    <w:rsid w:val="006A0264"/>
    <w:rsid w:val="006A1E6B"/>
    <w:rsid w:val="006A2DFC"/>
    <w:rsid w:val="006A68B6"/>
    <w:rsid w:val="006B0586"/>
    <w:rsid w:val="006B2270"/>
    <w:rsid w:val="006B668B"/>
    <w:rsid w:val="006C07A5"/>
    <w:rsid w:val="006C0928"/>
    <w:rsid w:val="006C4108"/>
    <w:rsid w:val="006D0491"/>
    <w:rsid w:val="006D0DA5"/>
    <w:rsid w:val="006D1FA6"/>
    <w:rsid w:val="006D3176"/>
    <w:rsid w:val="006D52D0"/>
    <w:rsid w:val="006D5CF3"/>
    <w:rsid w:val="006D6628"/>
    <w:rsid w:val="006D7693"/>
    <w:rsid w:val="006E0D62"/>
    <w:rsid w:val="006E71CE"/>
    <w:rsid w:val="006F0401"/>
    <w:rsid w:val="006F1659"/>
    <w:rsid w:val="006F24D1"/>
    <w:rsid w:val="006F43B7"/>
    <w:rsid w:val="006F71D9"/>
    <w:rsid w:val="006F745A"/>
    <w:rsid w:val="006F78AF"/>
    <w:rsid w:val="007069AF"/>
    <w:rsid w:val="00711909"/>
    <w:rsid w:val="00713927"/>
    <w:rsid w:val="00714357"/>
    <w:rsid w:val="00714499"/>
    <w:rsid w:val="0071643C"/>
    <w:rsid w:val="00716D3C"/>
    <w:rsid w:val="00717925"/>
    <w:rsid w:val="007204E7"/>
    <w:rsid w:val="007242F3"/>
    <w:rsid w:val="0072736B"/>
    <w:rsid w:val="007303D6"/>
    <w:rsid w:val="00734D13"/>
    <w:rsid w:val="0073509A"/>
    <w:rsid w:val="00736271"/>
    <w:rsid w:val="00736B34"/>
    <w:rsid w:val="00736E69"/>
    <w:rsid w:val="00740AEC"/>
    <w:rsid w:val="00742217"/>
    <w:rsid w:val="00744B4E"/>
    <w:rsid w:val="00745BA9"/>
    <w:rsid w:val="00746137"/>
    <w:rsid w:val="00747C2F"/>
    <w:rsid w:val="007501FB"/>
    <w:rsid w:val="00750A43"/>
    <w:rsid w:val="00750C4C"/>
    <w:rsid w:val="007518AF"/>
    <w:rsid w:val="00751B84"/>
    <w:rsid w:val="00752631"/>
    <w:rsid w:val="007554F6"/>
    <w:rsid w:val="007600DA"/>
    <w:rsid w:val="007609E1"/>
    <w:rsid w:val="00761332"/>
    <w:rsid w:val="007628B1"/>
    <w:rsid w:val="00762A32"/>
    <w:rsid w:val="00763007"/>
    <w:rsid w:val="007630AC"/>
    <w:rsid w:val="00763DB3"/>
    <w:rsid w:val="00764709"/>
    <w:rsid w:val="0076471A"/>
    <w:rsid w:val="0076709D"/>
    <w:rsid w:val="00771A57"/>
    <w:rsid w:val="00775620"/>
    <w:rsid w:val="00776F3E"/>
    <w:rsid w:val="00780501"/>
    <w:rsid w:val="0078351F"/>
    <w:rsid w:val="00786339"/>
    <w:rsid w:val="0078704C"/>
    <w:rsid w:val="00787B96"/>
    <w:rsid w:val="0079049E"/>
    <w:rsid w:val="00792783"/>
    <w:rsid w:val="00792CE3"/>
    <w:rsid w:val="007937B4"/>
    <w:rsid w:val="00793FEF"/>
    <w:rsid w:val="00796307"/>
    <w:rsid w:val="007A0115"/>
    <w:rsid w:val="007A1166"/>
    <w:rsid w:val="007A64D9"/>
    <w:rsid w:val="007B10D4"/>
    <w:rsid w:val="007B195C"/>
    <w:rsid w:val="007B1F52"/>
    <w:rsid w:val="007B4BF2"/>
    <w:rsid w:val="007B54DB"/>
    <w:rsid w:val="007B6BAA"/>
    <w:rsid w:val="007C5465"/>
    <w:rsid w:val="007C60BF"/>
    <w:rsid w:val="007C6F7B"/>
    <w:rsid w:val="007C786F"/>
    <w:rsid w:val="007C7CB3"/>
    <w:rsid w:val="007D298C"/>
    <w:rsid w:val="007D3501"/>
    <w:rsid w:val="007D455D"/>
    <w:rsid w:val="007D471F"/>
    <w:rsid w:val="007D49C4"/>
    <w:rsid w:val="007D544B"/>
    <w:rsid w:val="007D6AE0"/>
    <w:rsid w:val="007D73EB"/>
    <w:rsid w:val="007E14F1"/>
    <w:rsid w:val="007E64C6"/>
    <w:rsid w:val="007F17AC"/>
    <w:rsid w:val="007F51DA"/>
    <w:rsid w:val="007F7770"/>
    <w:rsid w:val="00800479"/>
    <w:rsid w:val="008045C8"/>
    <w:rsid w:val="00804782"/>
    <w:rsid w:val="00805D31"/>
    <w:rsid w:val="00805D63"/>
    <w:rsid w:val="00806EA8"/>
    <w:rsid w:val="00814225"/>
    <w:rsid w:val="0081718D"/>
    <w:rsid w:val="008179C9"/>
    <w:rsid w:val="00823959"/>
    <w:rsid w:val="00831829"/>
    <w:rsid w:val="008320F4"/>
    <w:rsid w:val="008328D8"/>
    <w:rsid w:val="008355CA"/>
    <w:rsid w:val="008371EC"/>
    <w:rsid w:val="00837296"/>
    <w:rsid w:val="008378C8"/>
    <w:rsid w:val="00837D96"/>
    <w:rsid w:val="008404F8"/>
    <w:rsid w:val="00843359"/>
    <w:rsid w:val="00845492"/>
    <w:rsid w:val="0084560C"/>
    <w:rsid w:val="0084614E"/>
    <w:rsid w:val="00851466"/>
    <w:rsid w:val="0085163D"/>
    <w:rsid w:val="00851AB7"/>
    <w:rsid w:val="0085275C"/>
    <w:rsid w:val="00855B93"/>
    <w:rsid w:val="00860036"/>
    <w:rsid w:val="008619CF"/>
    <w:rsid w:val="00862049"/>
    <w:rsid w:val="008677D8"/>
    <w:rsid w:val="008706EE"/>
    <w:rsid w:val="00870AE8"/>
    <w:rsid w:val="00870D2B"/>
    <w:rsid w:val="00870E79"/>
    <w:rsid w:val="00873103"/>
    <w:rsid w:val="008770DA"/>
    <w:rsid w:val="0088019C"/>
    <w:rsid w:val="008805EB"/>
    <w:rsid w:val="0088182B"/>
    <w:rsid w:val="00881E9B"/>
    <w:rsid w:val="00882750"/>
    <w:rsid w:val="00884422"/>
    <w:rsid w:val="00886D5F"/>
    <w:rsid w:val="00890F95"/>
    <w:rsid w:val="008925B5"/>
    <w:rsid w:val="00892EDB"/>
    <w:rsid w:val="00893741"/>
    <w:rsid w:val="00893946"/>
    <w:rsid w:val="00893AA8"/>
    <w:rsid w:val="00893BAF"/>
    <w:rsid w:val="008943D7"/>
    <w:rsid w:val="008A009F"/>
    <w:rsid w:val="008A01BE"/>
    <w:rsid w:val="008A297E"/>
    <w:rsid w:val="008A406A"/>
    <w:rsid w:val="008A543D"/>
    <w:rsid w:val="008A5800"/>
    <w:rsid w:val="008A5854"/>
    <w:rsid w:val="008A59DA"/>
    <w:rsid w:val="008A6059"/>
    <w:rsid w:val="008B0057"/>
    <w:rsid w:val="008B40CF"/>
    <w:rsid w:val="008B5A62"/>
    <w:rsid w:val="008C09A4"/>
    <w:rsid w:val="008C3EC4"/>
    <w:rsid w:val="008C40A0"/>
    <w:rsid w:val="008C4866"/>
    <w:rsid w:val="008C49D4"/>
    <w:rsid w:val="008D439C"/>
    <w:rsid w:val="008D4CB4"/>
    <w:rsid w:val="008D7A77"/>
    <w:rsid w:val="008D7AB1"/>
    <w:rsid w:val="008E0132"/>
    <w:rsid w:val="008E0138"/>
    <w:rsid w:val="008E1954"/>
    <w:rsid w:val="008E484F"/>
    <w:rsid w:val="008E6131"/>
    <w:rsid w:val="008E620B"/>
    <w:rsid w:val="008E7AF7"/>
    <w:rsid w:val="008F05B4"/>
    <w:rsid w:val="008F568D"/>
    <w:rsid w:val="008F6DC4"/>
    <w:rsid w:val="0090070B"/>
    <w:rsid w:val="00900A3C"/>
    <w:rsid w:val="00901243"/>
    <w:rsid w:val="00903683"/>
    <w:rsid w:val="009042E7"/>
    <w:rsid w:val="0090784C"/>
    <w:rsid w:val="009113D4"/>
    <w:rsid w:val="0091459D"/>
    <w:rsid w:val="00914B70"/>
    <w:rsid w:val="00917315"/>
    <w:rsid w:val="009178AE"/>
    <w:rsid w:val="00921708"/>
    <w:rsid w:val="00925513"/>
    <w:rsid w:val="0092715F"/>
    <w:rsid w:val="009277DF"/>
    <w:rsid w:val="0093321C"/>
    <w:rsid w:val="009336C1"/>
    <w:rsid w:val="00935A51"/>
    <w:rsid w:val="009360CD"/>
    <w:rsid w:val="00936701"/>
    <w:rsid w:val="00940E58"/>
    <w:rsid w:val="0094318B"/>
    <w:rsid w:val="00943D84"/>
    <w:rsid w:val="00944232"/>
    <w:rsid w:val="0094571E"/>
    <w:rsid w:val="00946218"/>
    <w:rsid w:val="0095196A"/>
    <w:rsid w:val="009543E9"/>
    <w:rsid w:val="0095465C"/>
    <w:rsid w:val="00955DAF"/>
    <w:rsid w:val="0095702A"/>
    <w:rsid w:val="00957282"/>
    <w:rsid w:val="009607FF"/>
    <w:rsid w:val="009639A0"/>
    <w:rsid w:val="00967406"/>
    <w:rsid w:val="00970789"/>
    <w:rsid w:val="00972C89"/>
    <w:rsid w:val="009738C5"/>
    <w:rsid w:val="009754A7"/>
    <w:rsid w:val="00977536"/>
    <w:rsid w:val="009804CF"/>
    <w:rsid w:val="009816DF"/>
    <w:rsid w:val="00984E54"/>
    <w:rsid w:val="00986E2D"/>
    <w:rsid w:val="009A0471"/>
    <w:rsid w:val="009A057D"/>
    <w:rsid w:val="009A2A0D"/>
    <w:rsid w:val="009A52C0"/>
    <w:rsid w:val="009A57D1"/>
    <w:rsid w:val="009B2A35"/>
    <w:rsid w:val="009B38CF"/>
    <w:rsid w:val="009B73A3"/>
    <w:rsid w:val="009B78CA"/>
    <w:rsid w:val="009C176C"/>
    <w:rsid w:val="009C36D9"/>
    <w:rsid w:val="009C4708"/>
    <w:rsid w:val="009D204B"/>
    <w:rsid w:val="009D266A"/>
    <w:rsid w:val="009D2816"/>
    <w:rsid w:val="009D2DFE"/>
    <w:rsid w:val="009D4488"/>
    <w:rsid w:val="009D5B34"/>
    <w:rsid w:val="009D5C85"/>
    <w:rsid w:val="009D63D9"/>
    <w:rsid w:val="009D6970"/>
    <w:rsid w:val="009E1FF3"/>
    <w:rsid w:val="009E2BC9"/>
    <w:rsid w:val="009E305B"/>
    <w:rsid w:val="009E4F09"/>
    <w:rsid w:val="009E5C57"/>
    <w:rsid w:val="009E61D8"/>
    <w:rsid w:val="009F25E3"/>
    <w:rsid w:val="009F5251"/>
    <w:rsid w:val="009F71DF"/>
    <w:rsid w:val="009F77E5"/>
    <w:rsid w:val="009F79A2"/>
    <w:rsid w:val="00A077CF"/>
    <w:rsid w:val="00A10D01"/>
    <w:rsid w:val="00A11378"/>
    <w:rsid w:val="00A16A74"/>
    <w:rsid w:val="00A20FA3"/>
    <w:rsid w:val="00A212D6"/>
    <w:rsid w:val="00A222A6"/>
    <w:rsid w:val="00A239DE"/>
    <w:rsid w:val="00A25F59"/>
    <w:rsid w:val="00A26663"/>
    <w:rsid w:val="00A30DA8"/>
    <w:rsid w:val="00A32DEF"/>
    <w:rsid w:val="00A35821"/>
    <w:rsid w:val="00A405BE"/>
    <w:rsid w:val="00A429CA"/>
    <w:rsid w:val="00A43804"/>
    <w:rsid w:val="00A45ADA"/>
    <w:rsid w:val="00A46285"/>
    <w:rsid w:val="00A46AFF"/>
    <w:rsid w:val="00A5105B"/>
    <w:rsid w:val="00A54B45"/>
    <w:rsid w:val="00A562B8"/>
    <w:rsid w:val="00A56319"/>
    <w:rsid w:val="00A57D0A"/>
    <w:rsid w:val="00A61528"/>
    <w:rsid w:val="00A67833"/>
    <w:rsid w:val="00A70ED8"/>
    <w:rsid w:val="00A7117A"/>
    <w:rsid w:val="00A71BEA"/>
    <w:rsid w:val="00A75205"/>
    <w:rsid w:val="00A8175A"/>
    <w:rsid w:val="00A84DF9"/>
    <w:rsid w:val="00A92E58"/>
    <w:rsid w:val="00A962F5"/>
    <w:rsid w:val="00A9700A"/>
    <w:rsid w:val="00A9725A"/>
    <w:rsid w:val="00AA08F5"/>
    <w:rsid w:val="00AA4BF4"/>
    <w:rsid w:val="00AA5386"/>
    <w:rsid w:val="00AA746F"/>
    <w:rsid w:val="00AB0E61"/>
    <w:rsid w:val="00AB2A6A"/>
    <w:rsid w:val="00AB2AAB"/>
    <w:rsid w:val="00AB520B"/>
    <w:rsid w:val="00AC0564"/>
    <w:rsid w:val="00AC29CD"/>
    <w:rsid w:val="00AC29E1"/>
    <w:rsid w:val="00AC372E"/>
    <w:rsid w:val="00AC4220"/>
    <w:rsid w:val="00AC6CF0"/>
    <w:rsid w:val="00AD2DAF"/>
    <w:rsid w:val="00AF16C2"/>
    <w:rsid w:val="00AF1C19"/>
    <w:rsid w:val="00AF2807"/>
    <w:rsid w:val="00AF2A31"/>
    <w:rsid w:val="00AF403E"/>
    <w:rsid w:val="00AF4191"/>
    <w:rsid w:val="00AF422D"/>
    <w:rsid w:val="00AF4A3A"/>
    <w:rsid w:val="00AF5212"/>
    <w:rsid w:val="00AF5E2C"/>
    <w:rsid w:val="00AF7AD4"/>
    <w:rsid w:val="00B01BA5"/>
    <w:rsid w:val="00B02217"/>
    <w:rsid w:val="00B02218"/>
    <w:rsid w:val="00B03AAD"/>
    <w:rsid w:val="00B07917"/>
    <w:rsid w:val="00B1233D"/>
    <w:rsid w:val="00B126CF"/>
    <w:rsid w:val="00B12745"/>
    <w:rsid w:val="00B14ED6"/>
    <w:rsid w:val="00B16868"/>
    <w:rsid w:val="00B175DD"/>
    <w:rsid w:val="00B20308"/>
    <w:rsid w:val="00B22E2C"/>
    <w:rsid w:val="00B23CD7"/>
    <w:rsid w:val="00B23F91"/>
    <w:rsid w:val="00B258C9"/>
    <w:rsid w:val="00B25CE9"/>
    <w:rsid w:val="00B34E53"/>
    <w:rsid w:val="00B36DDB"/>
    <w:rsid w:val="00B418B6"/>
    <w:rsid w:val="00B41FB5"/>
    <w:rsid w:val="00B45CFB"/>
    <w:rsid w:val="00B51869"/>
    <w:rsid w:val="00B5277A"/>
    <w:rsid w:val="00B54A93"/>
    <w:rsid w:val="00B55BD0"/>
    <w:rsid w:val="00B55F51"/>
    <w:rsid w:val="00B560C7"/>
    <w:rsid w:val="00B561EA"/>
    <w:rsid w:val="00B563AA"/>
    <w:rsid w:val="00B57597"/>
    <w:rsid w:val="00B57FB1"/>
    <w:rsid w:val="00B6064C"/>
    <w:rsid w:val="00B617FC"/>
    <w:rsid w:val="00B61DCA"/>
    <w:rsid w:val="00B62FE9"/>
    <w:rsid w:val="00B63526"/>
    <w:rsid w:val="00B63750"/>
    <w:rsid w:val="00B64AF2"/>
    <w:rsid w:val="00B6535F"/>
    <w:rsid w:val="00B709DB"/>
    <w:rsid w:val="00B71C36"/>
    <w:rsid w:val="00B71E94"/>
    <w:rsid w:val="00B72F34"/>
    <w:rsid w:val="00B74DCA"/>
    <w:rsid w:val="00B74DE2"/>
    <w:rsid w:val="00B7590B"/>
    <w:rsid w:val="00B763D3"/>
    <w:rsid w:val="00B76540"/>
    <w:rsid w:val="00B84948"/>
    <w:rsid w:val="00B86F5F"/>
    <w:rsid w:val="00B93C5A"/>
    <w:rsid w:val="00B943E5"/>
    <w:rsid w:val="00B947E2"/>
    <w:rsid w:val="00B94D34"/>
    <w:rsid w:val="00B979B9"/>
    <w:rsid w:val="00BA1D3E"/>
    <w:rsid w:val="00BA25A0"/>
    <w:rsid w:val="00BA2FBD"/>
    <w:rsid w:val="00BA74E8"/>
    <w:rsid w:val="00BB2BCB"/>
    <w:rsid w:val="00BB2FED"/>
    <w:rsid w:val="00BB325E"/>
    <w:rsid w:val="00BB32D6"/>
    <w:rsid w:val="00BB3FC2"/>
    <w:rsid w:val="00BB4D99"/>
    <w:rsid w:val="00BB77A4"/>
    <w:rsid w:val="00BC1211"/>
    <w:rsid w:val="00BC2F6C"/>
    <w:rsid w:val="00BC566A"/>
    <w:rsid w:val="00BC69BD"/>
    <w:rsid w:val="00BC704D"/>
    <w:rsid w:val="00BC72E0"/>
    <w:rsid w:val="00BC7BD7"/>
    <w:rsid w:val="00BC7C72"/>
    <w:rsid w:val="00BD0EB1"/>
    <w:rsid w:val="00BD1164"/>
    <w:rsid w:val="00BD1EFC"/>
    <w:rsid w:val="00BD2528"/>
    <w:rsid w:val="00BD407A"/>
    <w:rsid w:val="00BD4742"/>
    <w:rsid w:val="00BD4B01"/>
    <w:rsid w:val="00BD58D2"/>
    <w:rsid w:val="00BD7942"/>
    <w:rsid w:val="00BE05A8"/>
    <w:rsid w:val="00BE479D"/>
    <w:rsid w:val="00BE6418"/>
    <w:rsid w:val="00BE786F"/>
    <w:rsid w:val="00BE7CB9"/>
    <w:rsid w:val="00BF00ED"/>
    <w:rsid w:val="00BF090E"/>
    <w:rsid w:val="00BF0D49"/>
    <w:rsid w:val="00BF6F55"/>
    <w:rsid w:val="00BF7C6C"/>
    <w:rsid w:val="00C01CF9"/>
    <w:rsid w:val="00C04A1B"/>
    <w:rsid w:val="00C06146"/>
    <w:rsid w:val="00C06751"/>
    <w:rsid w:val="00C07F79"/>
    <w:rsid w:val="00C105AA"/>
    <w:rsid w:val="00C11295"/>
    <w:rsid w:val="00C129A8"/>
    <w:rsid w:val="00C13873"/>
    <w:rsid w:val="00C148E6"/>
    <w:rsid w:val="00C21772"/>
    <w:rsid w:val="00C253D1"/>
    <w:rsid w:val="00C259F5"/>
    <w:rsid w:val="00C25DE6"/>
    <w:rsid w:val="00C2665D"/>
    <w:rsid w:val="00C300B2"/>
    <w:rsid w:val="00C32872"/>
    <w:rsid w:val="00C33DFD"/>
    <w:rsid w:val="00C341FF"/>
    <w:rsid w:val="00C34817"/>
    <w:rsid w:val="00C41AA0"/>
    <w:rsid w:val="00C42C63"/>
    <w:rsid w:val="00C47EC3"/>
    <w:rsid w:val="00C50796"/>
    <w:rsid w:val="00C51BE6"/>
    <w:rsid w:val="00C5224B"/>
    <w:rsid w:val="00C535EF"/>
    <w:rsid w:val="00C554D8"/>
    <w:rsid w:val="00C56628"/>
    <w:rsid w:val="00C6024F"/>
    <w:rsid w:val="00C618DB"/>
    <w:rsid w:val="00C642DD"/>
    <w:rsid w:val="00C6512F"/>
    <w:rsid w:val="00C663AA"/>
    <w:rsid w:val="00C6656F"/>
    <w:rsid w:val="00C66609"/>
    <w:rsid w:val="00C716C3"/>
    <w:rsid w:val="00C719D5"/>
    <w:rsid w:val="00C73652"/>
    <w:rsid w:val="00C75782"/>
    <w:rsid w:val="00C75C8A"/>
    <w:rsid w:val="00C76E81"/>
    <w:rsid w:val="00C77456"/>
    <w:rsid w:val="00C77525"/>
    <w:rsid w:val="00C77ABE"/>
    <w:rsid w:val="00C77CA7"/>
    <w:rsid w:val="00C80AC4"/>
    <w:rsid w:val="00C8163F"/>
    <w:rsid w:val="00C83726"/>
    <w:rsid w:val="00C8385E"/>
    <w:rsid w:val="00C854E8"/>
    <w:rsid w:val="00C85D3F"/>
    <w:rsid w:val="00C862D2"/>
    <w:rsid w:val="00C87170"/>
    <w:rsid w:val="00C90E48"/>
    <w:rsid w:val="00C915E9"/>
    <w:rsid w:val="00C957CC"/>
    <w:rsid w:val="00CA2B4B"/>
    <w:rsid w:val="00CA4571"/>
    <w:rsid w:val="00CB1D54"/>
    <w:rsid w:val="00CB361A"/>
    <w:rsid w:val="00CB3A86"/>
    <w:rsid w:val="00CB3D1C"/>
    <w:rsid w:val="00CB606B"/>
    <w:rsid w:val="00CB666C"/>
    <w:rsid w:val="00CC0747"/>
    <w:rsid w:val="00CC0BE3"/>
    <w:rsid w:val="00CC233D"/>
    <w:rsid w:val="00CC24F3"/>
    <w:rsid w:val="00CC2633"/>
    <w:rsid w:val="00CC3248"/>
    <w:rsid w:val="00CC43A8"/>
    <w:rsid w:val="00CC68B6"/>
    <w:rsid w:val="00CD4963"/>
    <w:rsid w:val="00CD5419"/>
    <w:rsid w:val="00CD6507"/>
    <w:rsid w:val="00CE05C7"/>
    <w:rsid w:val="00CE0A01"/>
    <w:rsid w:val="00CE10B3"/>
    <w:rsid w:val="00CE1C78"/>
    <w:rsid w:val="00CE2F49"/>
    <w:rsid w:val="00CE43BF"/>
    <w:rsid w:val="00CE5658"/>
    <w:rsid w:val="00CE7A06"/>
    <w:rsid w:val="00CF0C03"/>
    <w:rsid w:val="00CF301E"/>
    <w:rsid w:val="00CF3BD1"/>
    <w:rsid w:val="00CF414A"/>
    <w:rsid w:val="00D029DA"/>
    <w:rsid w:val="00D02EB4"/>
    <w:rsid w:val="00D036D1"/>
    <w:rsid w:val="00D0615E"/>
    <w:rsid w:val="00D07A0E"/>
    <w:rsid w:val="00D13690"/>
    <w:rsid w:val="00D152BC"/>
    <w:rsid w:val="00D164C0"/>
    <w:rsid w:val="00D2278F"/>
    <w:rsid w:val="00D22949"/>
    <w:rsid w:val="00D22B3A"/>
    <w:rsid w:val="00D2314E"/>
    <w:rsid w:val="00D249BD"/>
    <w:rsid w:val="00D253F0"/>
    <w:rsid w:val="00D255E0"/>
    <w:rsid w:val="00D271F8"/>
    <w:rsid w:val="00D30B14"/>
    <w:rsid w:val="00D324DD"/>
    <w:rsid w:val="00D33877"/>
    <w:rsid w:val="00D33E7B"/>
    <w:rsid w:val="00D33EB5"/>
    <w:rsid w:val="00D344B6"/>
    <w:rsid w:val="00D43590"/>
    <w:rsid w:val="00D449FE"/>
    <w:rsid w:val="00D50402"/>
    <w:rsid w:val="00D51469"/>
    <w:rsid w:val="00D5337B"/>
    <w:rsid w:val="00D53CD8"/>
    <w:rsid w:val="00D565BE"/>
    <w:rsid w:val="00D57833"/>
    <w:rsid w:val="00D64315"/>
    <w:rsid w:val="00D649F8"/>
    <w:rsid w:val="00D658CC"/>
    <w:rsid w:val="00D67D55"/>
    <w:rsid w:val="00D70333"/>
    <w:rsid w:val="00D74388"/>
    <w:rsid w:val="00D74939"/>
    <w:rsid w:val="00D75874"/>
    <w:rsid w:val="00D8043C"/>
    <w:rsid w:val="00D8044F"/>
    <w:rsid w:val="00D84C0E"/>
    <w:rsid w:val="00D851FB"/>
    <w:rsid w:val="00D85FD7"/>
    <w:rsid w:val="00D87274"/>
    <w:rsid w:val="00D87EA2"/>
    <w:rsid w:val="00D90CDA"/>
    <w:rsid w:val="00D91545"/>
    <w:rsid w:val="00D959CE"/>
    <w:rsid w:val="00D960DC"/>
    <w:rsid w:val="00D97A07"/>
    <w:rsid w:val="00DA4AE2"/>
    <w:rsid w:val="00DA65A6"/>
    <w:rsid w:val="00DB1765"/>
    <w:rsid w:val="00DB4FE5"/>
    <w:rsid w:val="00DB67E6"/>
    <w:rsid w:val="00DB686E"/>
    <w:rsid w:val="00DB7469"/>
    <w:rsid w:val="00DC0AD0"/>
    <w:rsid w:val="00DC17FE"/>
    <w:rsid w:val="00DC19AA"/>
    <w:rsid w:val="00DC1DEE"/>
    <w:rsid w:val="00DC51EB"/>
    <w:rsid w:val="00DC5ABB"/>
    <w:rsid w:val="00DC6CD8"/>
    <w:rsid w:val="00DC6E5E"/>
    <w:rsid w:val="00DD09C2"/>
    <w:rsid w:val="00DD1BC5"/>
    <w:rsid w:val="00DD1DB1"/>
    <w:rsid w:val="00DD362A"/>
    <w:rsid w:val="00DD55DF"/>
    <w:rsid w:val="00DD7313"/>
    <w:rsid w:val="00DE1C63"/>
    <w:rsid w:val="00DE30ED"/>
    <w:rsid w:val="00DE3DAD"/>
    <w:rsid w:val="00DE5442"/>
    <w:rsid w:val="00DE5632"/>
    <w:rsid w:val="00DE5EB3"/>
    <w:rsid w:val="00DF1EBB"/>
    <w:rsid w:val="00DF210F"/>
    <w:rsid w:val="00DF34FD"/>
    <w:rsid w:val="00DF434F"/>
    <w:rsid w:val="00DF4762"/>
    <w:rsid w:val="00DF5993"/>
    <w:rsid w:val="00DF66A7"/>
    <w:rsid w:val="00DF75C8"/>
    <w:rsid w:val="00DF7AEC"/>
    <w:rsid w:val="00E01C21"/>
    <w:rsid w:val="00E02CBA"/>
    <w:rsid w:val="00E02D0F"/>
    <w:rsid w:val="00E03859"/>
    <w:rsid w:val="00E0396F"/>
    <w:rsid w:val="00E03A51"/>
    <w:rsid w:val="00E03E94"/>
    <w:rsid w:val="00E053BF"/>
    <w:rsid w:val="00E0554B"/>
    <w:rsid w:val="00E05BDB"/>
    <w:rsid w:val="00E05DFB"/>
    <w:rsid w:val="00E103E2"/>
    <w:rsid w:val="00E10B75"/>
    <w:rsid w:val="00E137D7"/>
    <w:rsid w:val="00E14037"/>
    <w:rsid w:val="00E14417"/>
    <w:rsid w:val="00E15B7D"/>
    <w:rsid w:val="00E215AB"/>
    <w:rsid w:val="00E22CE1"/>
    <w:rsid w:val="00E23648"/>
    <w:rsid w:val="00E244B5"/>
    <w:rsid w:val="00E2490B"/>
    <w:rsid w:val="00E253CF"/>
    <w:rsid w:val="00E267BC"/>
    <w:rsid w:val="00E271EA"/>
    <w:rsid w:val="00E3271D"/>
    <w:rsid w:val="00E34AC0"/>
    <w:rsid w:val="00E35409"/>
    <w:rsid w:val="00E358C2"/>
    <w:rsid w:val="00E376EE"/>
    <w:rsid w:val="00E41EE8"/>
    <w:rsid w:val="00E424F9"/>
    <w:rsid w:val="00E47460"/>
    <w:rsid w:val="00E51DE8"/>
    <w:rsid w:val="00E52770"/>
    <w:rsid w:val="00E561BE"/>
    <w:rsid w:val="00E634C6"/>
    <w:rsid w:val="00E73C08"/>
    <w:rsid w:val="00E76417"/>
    <w:rsid w:val="00E7777B"/>
    <w:rsid w:val="00E77AC7"/>
    <w:rsid w:val="00E77E61"/>
    <w:rsid w:val="00E83E95"/>
    <w:rsid w:val="00E858A4"/>
    <w:rsid w:val="00E87348"/>
    <w:rsid w:val="00E87F57"/>
    <w:rsid w:val="00E91864"/>
    <w:rsid w:val="00E91F81"/>
    <w:rsid w:val="00E934E4"/>
    <w:rsid w:val="00E955E2"/>
    <w:rsid w:val="00E97D70"/>
    <w:rsid w:val="00EA0AE7"/>
    <w:rsid w:val="00EA29A0"/>
    <w:rsid w:val="00EA2E15"/>
    <w:rsid w:val="00EA450C"/>
    <w:rsid w:val="00EA53D5"/>
    <w:rsid w:val="00EA7E94"/>
    <w:rsid w:val="00EB1B1F"/>
    <w:rsid w:val="00EB3AD5"/>
    <w:rsid w:val="00EB4251"/>
    <w:rsid w:val="00EB5889"/>
    <w:rsid w:val="00EB5D9F"/>
    <w:rsid w:val="00EB6824"/>
    <w:rsid w:val="00EB700A"/>
    <w:rsid w:val="00EC153E"/>
    <w:rsid w:val="00EC1B90"/>
    <w:rsid w:val="00EC4798"/>
    <w:rsid w:val="00EC65BD"/>
    <w:rsid w:val="00EC6F62"/>
    <w:rsid w:val="00EC7536"/>
    <w:rsid w:val="00ED154A"/>
    <w:rsid w:val="00ED477E"/>
    <w:rsid w:val="00ED4931"/>
    <w:rsid w:val="00EE2A09"/>
    <w:rsid w:val="00EE3D47"/>
    <w:rsid w:val="00EF6106"/>
    <w:rsid w:val="00EF7DAD"/>
    <w:rsid w:val="00EF7E48"/>
    <w:rsid w:val="00F02461"/>
    <w:rsid w:val="00F06450"/>
    <w:rsid w:val="00F10A61"/>
    <w:rsid w:val="00F14932"/>
    <w:rsid w:val="00F15F6C"/>
    <w:rsid w:val="00F16E74"/>
    <w:rsid w:val="00F22287"/>
    <w:rsid w:val="00F22D7D"/>
    <w:rsid w:val="00F2347E"/>
    <w:rsid w:val="00F24ED1"/>
    <w:rsid w:val="00F25480"/>
    <w:rsid w:val="00F3165D"/>
    <w:rsid w:val="00F4085F"/>
    <w:rsid w:val="00F4499B"/>
    <w:rsid w:val="00F510B7"/>
    <w:rsid w:val="00F52936"/>
    <w:rsid w:val="00F54E87"/>
    <w:rsid w:val="00F578EB"/>
    <w:rsid w:val="00F60B4E"/>
    <w:rsid w:val="00F677EC"/>
    <w:rsid w:val="00F73E27"/>
    <w:rsid w:val="00F741F3"/>
    <w:rsid w:val="00F80DA3"/>
    <w:rsid w:val="00F8170D"/>
    <w:rsid w:val="00F825B3"/>
    <w:rsid w:val="00F83540"/>
    <w:rsid w:val="00F8654F"/>
    <w:rsid w:val="00F87344"/>
    <w:rsid w:val="00F9104F"/>
    <w:rsid w:val="00F91DF2"/>
    <w:rsid w:val="00F924DA"/>
    <w:rsid w:val="00F93A61"/>
    <w:rsid w:val="00F94D4C"/>
    <w:rsid w:val="00FA5D16"/>
    <w:rsid w:val="00FA76AE"/>
    <w:rsid w:val="00FA7F33"/>
    <w:rsid w:val="00FB0178"/>
    <w:rsid w:val="00FB0BD3"/>
    <w:rsid w:val="00FB2C9C"/>
    <w:rsid w:val="00FB3D3F"/>
    <w:rsid w:val="00FB5794"/>
    <w:rsid w:val="00FB5C97"/>
    <w:rsid w:val="00FB7A48"/>
    <w:rsid w:val="00FC17FA"/>
    <w:rsid w:val="00FC30A0"/>
    <w:rsid w:val="00FC4C7B"/>
    <w:rsid w:val="00FC59A3"/>
    <w:rsid w:val="00FC7B07"/>
    <w:rsid w:val="00FC7C37"/>
    <w:rsid w:val="00FD0060"/>
    <w:rsid w:val="00FD1112"/>
    <w:rsid w:val="00FD35BE"/>
    <w:rsid w:val="00FD423D"/>
    <w:rsid w:val="00FD54BD"/>
    <w:rsid w:val="00FD5511"/>
    <w:rsid w:val="00FD7BD2"/>
    <w:rsid w:val="00FE5868"/>
    <w:rsid w:val="00FE5BEB"/>
    <w:rsid w:val="00FE5D60"/>
    <w:rsid w:val="00FE6EBD"/>
    <w:rsid w:val="00FF47C1"/>
    <w:rsid w:val="00FF581C"/>
    <w:rsid w:val="00FF6337"/>
    <w:rsid w:val="00FF6D41"/>
    <w:rsid w:val="1A206CB1"/>
    <w:rsid w:val="1E1F19A8"/>
    <w:rsid w:val="27CE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550FBF"/>
  <w15:docId w15:val="{0D22DEE6-9C4C-45FA-AA3E-23AD0982A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1459D"/>
    <w:rPr>
      <w:rFonts w:eastAsia="Times New Roman"/>
      <w:sz w:val="24"/>
      <w:szCs w:val="24"/>
    </w:rPr>
  </w:style>
  <w:style w:type="paragraph" w:styleId="1">
    <w:name w:val="heading 1"/>
    <w:basedOn w:val="a2"/>
    <w:next w:val="a2"/>
    <w:qFormat/>
    <w:rsid w:val="0091459D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qFormat/>
    <w:rsid w:val="0091459D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qFormat/>
    <w:rsid w:val="0091459D"/>
    <w:pPr>
      <w:keepNext/>
      <w:numPr>
        <w:ilvl w:val="2"/>
        <w:numId w:val="2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">
    <w:name w:val="heading 4"/>
    <w:basedOn w:val="a2"/>
    <w:next w:val="a2"/>
    <w:qFormat/>
    <w:rsid w:val="0091459D"/>
    <w:pPr>
      <w:keepNext/>
      <w:numPr>
        <w:ilvl w:val="3"/>
        <w:numId w:val="2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annotation reference"/>
    <w:qFormat/>
    <w:rsid w:val="0091459D"/>
    <w:rPr>
      <w:sz w:val="16"/>
      <w:szCs w:val="16"/>
    </w:rPr>
  </w:style>
  <w:style w:type="character" w:styleId="a7">
    <w:name w:val="Hyperlink"/>
    <w:qFormat/>
    <w:rsid w:val="0091459D"/>
    <w:rPr>
      <w:color w:val="0000FF"/>
      <w:u w:val="single"/>
    </w:rPr>
  </w:style>
  <w:style w:type="character" w:styleId="a8">
    <w:name w:val="page number"/>
    <w:basedOn w:val="a3"/>
    <w:qFormat/>
    <w:rsid w:val="0091459D"/>
  </w:style>
  <w:style w:type="paragraph" w:styleId="a9">
    <w:name w:val="Balloon Text"/>
    <w:basedOn w:val="a2"/>
    <w:semiHidden/>
    <w:qFormat/>
    <w:rsid w:val="0091459D"/>
    <w:rPr>
      <w:rFonts w:ascii="Tahoma" w:hAnsi="Tahoma" w:cs="Tahoma"/>
      <w:sz w:val="16"/>
      <w:szCs w:val="16"/>
    </w:rPr>
  </w:style>
  <w:style w:type="paragraph" w:styleId="20">
    <w:name w:val="Body Text 2"/>
    <w:basedOn w:val="a2"/>
    <w:link w:val="21"/>
    <w:unhideWhenUsed/>
    <w:qFormat/>
    <w:rsid w:val="0091459D"/>
    <w:pPr>
      <w:spacing w:after="120" w:line="480" w:lineRule="auto"/>
    </w:pPr>
  </w:style>
  <w:style w:type="paragraph" w:styleId="aa">
    <w:name w:val="Plain Text"/>
    <w:basedOn w:val="a2"/>
    <w:qFormat/>
    <w:rsid w:val="0091459D"/>
    <w:rPr>
      <w:rFonts w:ascii="Courier New" w:hAnsi="Courier New" w:cs="Courier New"/>
      <w:sz w:val="20"/>
      <w:szCs w:val="20"/>
    </w:rPr>
  </w:style>
  <w:style w:type="paragraph" w:styleId="30">
    <w:name w:val="Body Text Indent 3"/>
    <w:basedOn w:val="a2"/>
    <w:qFormat/>
    <w:rsid w:val="0091459D"/>
    <w:pPr>
      <w:ind w:left="928" w:hanging="219"/>
      <w:jc w:val="both"/>
    </w:pPr>
  </w:style>
  <w:style w:type="paragraph" w:styleId="ab">
    <w:name w:val="annotation text"/>
    <w:basedOn w:val="a2"/>
    <w:link w:val="ac"/>
    <w:qFormat/>
    <w:rsid w:val="0091459D"/>
    <w:rPr>
      <w:sz w:val="20"/>
      <w:szCs w:val="20"/>
    </w:rPr>
  </w:style>
  <w:style w:type="paragraph" w:styleId="ad">
    <w:name w:val="annotation subject"/>
    <w:basedOn w:val="ab"/>
    <w:next w:val="ab"/>
    <w:link w:val="ae"/>
    <w:qFormat/>
    <w:rsid w:val="0091459D"/>
    <w:rPr>
      <w:b/>
      <w:bCs/>
      <w:lang w:val="zh-CN" w:eastAsia="zh-CN"/>
    </w:rPr>
  </w:style>
  <w:style w:type="paragraph" w:styleId="af">
    <w:name w:val="Document Map"/>
    <w:basedOn w:val="a2"/>
    <w:semiHidden/>
    <w:qFormat/>
    <w:rsid w:val="0091459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0">
    <w:name w:val="header"/>
    <w:basedOn w:val="a2"/>
    <w:link w:val="af1"/>
    <w:qFormat/>
    <w:rsid w:val="0091459D"/>
    <w:pPr>
      <w:tabs>
        <w:tab w:val="center" w:pos="4677"/>
        <w:tab w:val="right" w:pos="9355"/>
      </w:tabs>
    </w:pPr>
  </w:style>
  <w:style w:type="paragraph" w:styleId="af2">
    <w:name w:val="Body Text"/>
    <w:basedOn w:val="a2"/>
    <w:link w:val="af3"/>
    <w:uiPriority w:val="99"/>
    <w:unhideWhenUsed/>
    <w:qFormat/>
    <w:rsid w:val="0091459D"/>
    <w:pPr>
      <w:spacing w:after="120"/>
      <w:ind w:firstLine="851"/>
      <w:jc w:val="both"/>
    </w:pPr>
    <w:rPr>
      <w:spacing w:val="2"/>
    </w:rPr>
  </w:style>
  <w:style w:type="paragraph" w:styleId="af4">
    <w:name w:val="Body Text Indent"/>
    <w:basedOn w:val="a2"/>
    <w:qFormat/>
    <w:rsid w:val="0091459D"/>
    <w:pPr>
      <w:spacing w:line="360" w:lineRule="auto"/>
      <w:ind w:firstLine="720"/>
      <w:jc w:val="both"/>
    </w:pPr>
    <w:rPr>
      <w:sz w:val="28"/>
      <w:szCs w:val="20"/>
    </w:rPr>
  </w:style>
  <w:style w:type="paragraph" w:styleId="af5">
    <w:name w:val="footer"/>
    <w:basedOn w:val="a2"/>
    <w:link w:val="af6"/>
    <w:uiPriority w:val="99"/>
    <w:qFormat/>
    <w:rsid w:val="0091459D"/>
    <w:pPr>
      <w:tabs>
        <w:tab w:val="center" w:pos="4677"/>
        <w:tab w:val="right" w:pos="9355"/>
      </w:tabs>
    </w:pPr>
  </w:style>
  <w:style w:type="paragraph" w:styleId="a">
    <w:name w:val="List Number"/>
    <w:basedOn w:val="a2"/>
    <w:qFormat/>
    <w:rsid w:val="0091459D"/>
    <w:pPr>
      <w:numPr>
        <w:numId w:val="3"/>
      </w:numPr>
      <w:spacing w:before="120"/>
    </w:pPr>
    <w:rPr>
      <w:szCs w:val="20"/>
      <w:lang w:eastAsia="en-US"/>
    </w:rPr>
  </w:style>
  <w:style w:type="paragraph" w:styleId="af7">
    <w:name w:val="Normal (Web)"/>
    <w:basedOn w:val="a2"/>
    <w:uiPriority w:val="99"/>
    <w:qFormat/>
    <w:rsid w:val="0091459D"/>
    <w:pPr>
      <w:spacing w:before="100" w:beforeAutospacing="1" w:after="100" w:afterAutospacing="1"/>
    </w:pPr>
  </w:style>
  <w:style w:type="paragraph" w:styleId="22">
    <w:name w:val="Body Text Indent 2"/>
    <w:basedOn w:val="a2"/>
    <w:link w:val="23"/>
    <w:qFormat/>
    <w:rsid w:val="0091459D"/>
    <w:pPr>
      <w:spacing w:after="120" w:line="480" w:lineRule="auto"/>
      <w:ind w:left="283"/>
    </w:pPr>
  </w:style>
  <w:style w:type="table" w:styleId="af8">
    <w:name w:val="Table Grid"/>
    <w:basedOn w:val="a4"/>
    <w:uiPriority w:val="59"/>
    <w:qFormat/>
    <w:rsid w:val="00914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ункт"/>
    <w:basedOn w:val="a2"/>
    <w:qFormat/>
    <w:rsid w:val="0091459D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1">
    <w:name w:val="Подпункт"/>
    <w:basedOn w:val="a0"/>
    <w:qFormat/>
    <w:rsid w:val="0091459D"/>
    <w:pPr>
      <w:numPr>
        <w:ilvl w:val="3"/>
      </w:numPr>
    </w:pPr>
  </w:style>
  <w:style w:type="character" w:customStyle="1" w:styleId="af9">
    <w:name w:val="комментарий"/>
    <w:qFormat/>
    <w:rsid w:val="0091459D"/>
    <w:rPr>
      <w:b/>
      <w:i/>
      <w:shd w:val="clear" w:color="auto" w:fill="FFFF99"/>
    </w:rPr>
  </w:style>
  <w:style w:type="paragraph" w:customStyle="1" w:styleId="afa">
    <w:name w:val="Подподпункт"/>
    <w:basedOn w:val="a1"/>
    <w:qFormat/>
    <w:rsid w:val="0091459D"/>
    <w:pPr>
      <w:numPr>
        <w:ilvl w:val="0"/>
        <w:numId w:val="0"/>
      </w:numPr>
      <w:tabs>
        <w:tab w:val="left" w:pos="360"/>
      </w:tabs>
      <w:ind w:left="1701" w:hanging="567"/>
    </w:pPr>
  </w:style>
  <w:style w:type="paragraph" w:customStyle="1" w:styleId="24">
    <w:name w:val="Пункт2"/>
    <w:basedOn w:val="a0"/>
    <w:qFormat/>
    <w:rsid w:val="0091459D"/>
    <w:pPr>
      <w:keepNext/>
      <w:numPr>
        <w:ilvl w:val="0"/>
        <w:numId w:val="0"/>
      </w:numPr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fb">
    <w:name w:val="Обычный+ без отступа"/>
    <w:basedOn w:val="a2"/>
    <w:link w:val="afc"/>
    <w:qFormat/>
    <w:rsid w:val="0091459D"/>
    <w:pPr>
      <w:autoSpaceDE w:val="0"/>
      <w:autoSpaceDN w:val="0"/>
      <w:spacing w:before="120" w:line="360" w:lineRule="auto"/>
      <w:jc w:val="both"/>
    </w:pPr>
    <w:rPr>
      <w:rFonts w:eastAsia="MS Mincho"/>
      <w:sz w:val="28"/>
      <w:szCs w:val="28"/>
    </w:rPr>
  </w:style>
  <w:style w:type="paragraph" w:customStyle="1" w:styleId="afd">
    <w:name w:val="Приложение"/>
    <w:basedOn w:val="1"/>
    <w:qFormat/>
    <w:rsid w:val="0091459D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kern w:val="0"/>
      <w:sz w:val="28"/>
      <w:szCs w:val="28"/>
    </w:rPr>
  </w:style>
  <w:style w:type="character" w:customStyle="1" w:styleId="afc">
    <w:name w:val="Обычный+ без отступа Знак"/>
    <w:link w:val="afb"/>
    <w:qFormat/>
    <w:rsid w:val="0091459D"/>
    <w:rPr>
      <w:rFonts w:eastAsia="MS Mincho"/>
      <w:sz w:val="28"/>
      <w:szCs w:val="28"/>
      <w:lang w:val="ru-RU" w:eastAsia="ru-RU" w:bidi="ar-SA"/>
    </w:rPr>
  </w:style>
  <w:style w:type="paragraph" w:customStyle="1" w:styleId="FR1">
    <w:name w:val="FR1"/>
    <w:qFormat/>
    <w:rsid w:val="0091459D"/>
    <w:pPr>
      <w:widowControl w:val="0"/>
      <w:overflowPunct w:val="0"/>
      <w:autoSpaceDE w:val="0"/>
      <w:autoSpaceDN w:val="0"/>
      <w:adjustRightInd w:val="0"/>
      <w:spacing w:before="80" w:line="260" w:lineRule="auto"/>
      <w:ind w:left="600" w:hanging="60"/>
      <w:jc w:val="both"/>
      <w:textAlignment w:val="baseline"/>
    </w:pPr>
    <w:rPr>
      <w:rFonts w:eastAsia="Times New Roman"/>
      <w:sz w:val="18"/>
    </w:rPr>
  </w:style>
  <w:style w:type="paragraph" w:customStyle="1" w:styleId="Heading">
    <w:name w:val="Heading"/>
    <w:qFormat/>
    <w:rsid w:val="009145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22"/>
    </w:rPr>
  </w:style>
  <w:style w:type="paragraph" w:customStyle="1" w:styleId="CharChar">
    <w:name w:val="Char Char"/>
    <w:basedOn w:val="a2"/>
    <w:qFormat/>
    <w:rsid w:val="009145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e">
    <w:name w:val="Знак Знак Знак Знак"/>
    <w:basedOn w:val="a2"/>
    <w:qFormat/>
    <w:rsid w:val="009145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">
    <w:name w:val="Текст-Записки"/>
    <w:basedOn w:val="a2"/>
    <w:link w:val="-0"/>
    <w:qFormat/>
    <w:rsid w:val="0091459D"/>
    <w:pPr>
      <w:spacing w:before="120"/>
      <w:jc w:val="both"/>
    </w:pPr>
    <w:rPr>
      <w:rFonts w:ascii="Arial" w:hAnsi="Arial"/>
      <w:szCs w:val="28"/>
      <w:lang w:val="en-US" w:eastAsia="en-US"/>
    </w:rPr>
  </w:style>
  <w:style w:type="character" w:customStyle="1" w:styleId="-0">
    <w:name w:val="Текст-Записки Знак"/>
    <w:link w:val="-"/>
    <w:qFormat/>
    <w:rsid w:val="0091459D"/>
    <w:rPr>
      <w:rFonts w:ascii="Arial" w:hAnsi="Arial"/>
      <w:sz w:val="24"/>
      <w:szCs w:val="28"/>
      <w:lang w:val="en-US" w:eastAsia="en-US"/>
    </w:rPr>
  </w:style>
  <w:style w:type="paragraph" w:styleId="aff">
    <w:name w:val="List Paragraph"/>
    <w:aliases w:val="Булет 1,Bullet List,numbered,FooterText,Bullet Number,Нумерованый список,List Paragraph1,lp1,lp11,List Paragraph11,Bullet 1,Use Case List Paragraph,Paragraphe de liste1,Заголовок_3,Подпись рисунка,ПКФ Список,Абзац списка5,таблица,Маркер"/>
    <w:basedOn w:val="a2"/>
    <w:link w:val="aff0"/>
    <w:uiPriority w:val="34"/>
    <w:qFormat/>
    <w:rsid w:val="0091459D"/>
    <w:pPr>
      <w:ind w:left="708"/>
    </w:pPr>
  </w:style>
  <w:style w:type="character" w:customStyle="1" w:styleId="ac">
    <w:name w:val="Текст примечания Знак"/>
    <w:basedOn w:val="a3"/>
    <w:link w:val="ab"/>
    <w:qFormat/>
    <w:rsid w:val="0091459D"/>
  </w:style>
  <w:style w:type="character" w:customStyle="1" w:styleId="ae">
    <w:name w:val="Тема примечания Знак"/>
    <w:link w:val="ad"/>
    <w:qFormat/>
    <w:rsid w:val="0091459D"/>
    <w:rPr>
      <w:b/>
      <w:bCs/>
    </w:rPr>
  </w:style>
  <w:style w:type="character" w:customStyle="1" w:styleId="23">
    <w:name w:val="Основной текст с отступом 2 Знак"/>
    <w:link w:val="22"/>
    <w:qFormat/>
    <w:rsid w:val="0091459D"/>
    <w:rPr>
      <w:sz w:val="24"/>
      <w:szCs w:val="24"/>
    </w:rPr>
  </w:style>
  <w:style w:type="paragraph" w:customStyle="1" w:styleId="11pt">
    <w:name w:val="Обычный + 11 pt"/>
    <w:basedOn w:val="a2"/>
    <w:qFormat/>
    <w:rsid w:val="0091459D"/>
    <w:pPr>
      <w:jc w:val="both"/>
    </w:pPr>
    <w:rPr>
      <w:sz w:val="22"/>
      <w:szCs w:val="22"/>
    </w:rPr>
  </w:style>
  <w:style w:type="character" w:customStyle="1" w:styleId="af3">
    <w:name w:val="Основной текст Знак"/>
    <w:link w:val="af2"/>
    <w:uiPriority w:val="99"/>
    <w:qFormat/>
    <w:rsid w:val="0091459D"/>
    <w:rPr>
      <w:spacing w:val="2"/>
      <w:sz w:val="24"/>
      <w:szCs w:val="24"/>
      <w:lang w:val="ru-RU" w:eastAsia="ru-RU" w:bidi="ar-SA"/>
    </w:rPr>
  </w:style>
  <w:style w:type="character" w:customStyle="1" w:styleId="aff0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ff"/>
    <w:uiPriority w:val="34"/>
    <w:qFormat/>
    <w:locked/>
    <w:rsid w:val="0091459D"/>
    <w:rPr>
      <w:sz w:val="24"/>
      <w:szCs w:val="24"/>
    </w:rPr>
  </w:style>
  <w:style w:type="character" w:customStyle="1" w:styleId="25">
    <w:name w:val="Основной текст (2) + Полужирный"/>
    <w:qFormat/>
    <w:rsid w:val="0091459D"/>
    <w:rPr>
      <w:rFonts w:ascii="Tahoma" w:eastAsia="Tahoma" w:hAnsi="Tahoma" w:cs="Tahoma"/>
      <w:b/>
      <w:bCs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"/>
    <w:qFormat/>
    <w:rsid w:val="0091459D"/>
    <w:rPr>
      <w:rFonts w:ascii="Tahoma" w:eastAsia="Tahoma" w:hAnsi="Tahoma" w:cs="Tahoma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Exact">
    <w:name w:val="Основной текст (3) Exact"/>
    <w:qFormat/>
    <w:rsid w:val="0091459D"/>
    <w:rPr>
      <w:rFonts w:ascii="Tahoma" w:eastAsia="Tahoma" w:hAnsi="Tahoma" w:cs="Tahoma"/>
      <w:b/>
      <w:bCs/>
      <w:sz w:val="20"/>
      <w:szCs w:val="20"/>
      <w:u w:val="none"/>
    </w:rPr>
  </w:style>
  <w:style w:type="character" w:customStyle="1" w:styleId="af1">
    <w:name w:val="Верхний колонтитул Знак"/>
    <w:link w:val="af0"/>
    <w:qFormat/>
    <w:rsid w:val="0091459D"/>
    <w:rPr>
      <w:sz w:val="24"/>
      <w:szCs w:val="24"/>
    </w:rPr>
  </w:style>
  <w:style w:type="paragraph" w:customStyle="1" w:styleId="FORMATTEXT">
    <w:name w:val=".FORMATTEXT"/>
    <w:uiPriority w:val="99"/>
    <w:qFormat/>
    <w:rsid w:val="0091459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1">
    <w:name w:val="ПМИ основной текст"/>
    <w:basedOn w:val="a2"/>
    <w:link w:val="aff2"/>
    <w:qFormat/>
    <w:rsid w:val="0091459D"/>
    <w:pPr>
      <w:spacing w:line="360" w:lineRule="auto"/>
      <w:ind w:firstLine="850"/>
      <w:jc w:val="both"/>
    </w:pPr>
    <w:rPr>
      <w:rFonts w:ascii="Calibri" w:eastAsia="Calibri" w:hAnsi="Calibri"/>
      <w:sz w:val="26"/>
      <w:szCs w:val="20"/>
    </w:rPr>
  </w:style>
  <w:style w:type="character" w:customStyle="1" w:styleId="aff2">
    <w:name w:val="ПМИ основной текст Знак"/>
    <w:link w:val="aff1"/>
    <w:qFormat/>
    <w:locked/>
    <w:rsid w:val="0091459D"/>
    <w:rPr>
      <w:rFonts w:ascii="Calibri" w:eastAsia="Calibri" w:hAnsi="Calibri"/>
      <w:sz w:val="26"/>
    </w:rPr>
  </w:style>
  <w:style w:type="character" w:customStyle="1" w:styleId="10">
    <w:name w:val="Основной текст Знак1"/>
    <w:qFormat/>
    <w:rsid w:val="0091459D"/>
    <w:rPr>
      <w:sz w:val="24"/>
      <w:szCs w:val="24"/>
    </w:rPr>
  </w:style>
  <w:style w:type="character" w:customStyle="1" w:styleId="21">
    <w:name w:val="Основной текст 2 Знак"/>
    <w:link w:val="20"/>
    <w:qFormat/>
    <w:rsid w:val="0091459D"/>
    <w:rPr>
      <w:sz w:val="24"/>
      <w:szCs w:val="24"/>
    </w:rPr>
  </w:style>
  <w:style w:type="character" w:customStyle="1" w:styleId="11">
    <w:name w:val="Название книги1"/>
    <w:basedOn w:val="a3"/>
    <w:uiPriority w:val="33"/>
    <w:qFormat/>
    <w:rsid w:val="0091459D"/>
    <w:rPr>
      <w:b/>
      <w:bCs/>
      <w:smallCaps/>
      <w:spacing w:val="5"/>
    </w:rPr>
  </w:style>
  <w:style w:type="character" w:customStyle="1" w:styleId="af6">
    <w:name w:val="Нижний колонтитул Знак"/>
    <w:basedOn w:val="a3"/>
    <w:link w:val="af5"/>
    <w:uiPriority w:val="99"/>
    <w:rsid w:val="0058086F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035B5-7132-4497-B6B2-0800BD630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17</Pages>
  <Words>3695</Words>
  <Characters>27255</Characters>
  <Application>Microsoft Office Word</Application>
  <DocSecurity>0</DocSecurity>
  <Lines>227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</vt:lpstr>
    </vt:vector>
  </TitlesOfParts>
  <Company>.</Company>
  <LinksUpToDate>false</LinksUpToDate>
  <CharactersWithSpaces>30889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</dc:title>
  <dc:creator>.</dc:creator>
  <cp:lastModifiedBy>Зарубина Кристина Робертовна</cp:lastModifiedBy>
  <cp:revision>7</cp:revision>
  <cp:lastPrinted>2024-07-24T10:15:00Z</cp:lastPrinted>
  <dcterms:created xsi:type="dcterms:W3CDTF">2025-09-03T17:39:00Z</dcterms:created>
  <dcterms:modified xsi:type="dcterms:W3CDTF">2025-09-12T12:31:00Z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B974DD47CF7F46FEB1CA957A9993AAF6</vt:lpwstr>
  </property>
</Properties>
</file>